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pPr w:leftFromText="181" w:rightFromText="181" w:vertAnchor="page" w:horzAnchor="page" w:tblpX="1419" w:tblpY="2297"/>
        <w:tblOverlap w:val="never"/>
        <w:tblW w:w="96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tblPr>
      <w:tblGrid>
        <w:gridCol w:w="4826"/>
        <w:gridCol w:w="4827"/>
      </w:tblGrid>
      <w:tr w:rsidR="008D55C1" w:rsidTr="00D75559">
        <w:trPr>
          <w:trHeight w:val="485"/>
        </w:trPr>
        <w:tc>
          <w:tcPr>
            <w:tcW w:w="4826" w:type="dxa"/>
          </w:tcPr>
          <w:p w:rsidR="008D55C1" w:rsidRDefault="001633CF" w:rsidP="008D55C1">
            <w:pPr>
              <w:pStyle w:val="AddressBlock"/>
            </w:pPr>
            <w:r>
              <w:fldChar w:fldCharType="begin"/>
            </w:r>
            <w:r w:rsidR="000808FD">
              <w:instrText xml:space="preserve"> DOCPROPERTY  "Date of Letter"  \* MERGEFORMAT </w:instrText>
            </w:r>
            <w:r>
              <w:fldChar w:fldCharType="separate"/>
            </w:r>
            <w:r w:rsidR="008D6FE0">
              <w:t>23 March 2012</w:t>
            </w:r>
            <w:r>
              <w:fldChar w:fldCharType="end"/>
            </w:r>
          </w:p>
        </w:tc>
        <w:tc>
          <w:tcPr>
            <w:tcW w:w="4827" w:type="dxa"/>
          </w:tcPr>
          <w:p w:rsidR="008D55C1" w:rsidRDefault="001633CF" w:rsidP="008D55C1">
            <w:pPr>
              <w:pStyle w:val="AddressBlock"/>
              <w:jc w:val="right"/>
            </w:pPr>
            <w:fldSimple w:instr=" DOCPROPERTY  Document  \* MERGEFORMAT ">
              <w:r w:rsidR="008D6FE0">
                <w:t xml:space="preserve">Proposal No. </w:t>
              </w:r>
            </w:fldSimple>
            <w:r w:rsidR="000E5A6A">
              <w:t xml:space="preserve"> </w:t>
            </w:r>
            <w:fldSimple w:instr=" DOCPROPERTY  Project  \* MERGEFORMAT ">
              <w:r w:rsidR="008D6FE0">
                <w:t>P17613396-001-L-Rev4</w:t>
              </w:r>
            </w:fldSimple>
          </w:p>
        </w:tc>
      </w:tr>
      <w:tr w:rsidR="00F05821" w:rsidTr="00D75559">
        <w:trPr>
          <w:trHeight w:val="1216"/>
        </w:trPr>
        <w:tc>
          <w:tcPr>
            <w:tcW w:w="9652" w:type="dxa"/>
            <w:gridSpan w:val="2"/>
          </w:tcPr>
          <w:p w:rsidR="00280BBE" w:rsidRDefault="001633CF" w:rsidP="008D55C1">
            <w:pPr>
              <w:pStyle w:val="AddressBlock"/>
            </w:pPr>
            <w:r>
              <w:fldChar w:fldCharType="begin"/>
            </w:r>
            <w:r w:rsidR="000808FD">
              <w:instrText xml:space="preserve"> DOCPROPERTY  RepName  \* MERGEFORMAT </w:instrText>
            </w:r>
            <w:r>
              <w:fldChar w:fldCharType="separate"/>
            </w:r>
            <w:r w:rsidR="008D6FE0">
              <w:t xml:space="preserve">Mr </w:t>
            </w:r>
            <w:proofErr w:type="spellStart"/>
            <w:r w:rsidR="008D6FE0">
              <w:t>Hari</w:t>
            </w:r>
            <w:proofErr w:type="spellEnd"/>
            <w:r w:rsidR="008D6FE0">
              <w:t xml:space="preserve"> </w:t>
            </w:r>
            <w:proofErr w:type="spellStart"/>
            <w:r w:rsidR="008D6FE0">
              <w:t>Kiran</w:t>
            </w:r>
            <w:proofErr w:type="spellEnd"/>
            <w:r w:rsidR="008D6FE0">
              <w:t xml:space="preserve"> </w:t>
            </w:r>
            <w:proofErr w:type="spellStart"/>
            <w:r w:rsidR="008D6FE0">
              <w:t>Vadlamani</w:t>
            </w:r>
            <w:proofErr w:type="spellEnd"/>
            <w:r>
              <w:fldChar w:fldCharType="end"/>
            </w:r>
          </w:p>
          <w:p w:rsidR="00280BBE" w:rsidRDefault="001633CF" w:rsidP="008D55C1">
            <w:pPr>
              <w:pStyle w:val="AddressBlock"/>
            </w:pPr>
            <w:r>
              <w:fldChar w:fldCharType="begin"/>
            </w:r>
            <w:r>
              <w:instrText xml:space="preserve"> DOCPROPERTY  RepCompany  \* MERGEFORMAT </w:instrText>
            </w:r>
            <w:r>
              <w:fldChar w:fldCharType="separate"/>
            </w:r>
            <w:proofErr w:type="spellStart"/>
            <w:r w:rsidR="008D6FE0">
              <w:t>Indicoal</w:t>
            </w:r>
            <w:proofErr w:type="spellEnd"/>
            <w:r w:rsidR="008D6FE0">
              <w:t xml:space="preserve"> Mining</w:t>
            </w:r>
            <w:r>
              <w:fldChar w:fldCharType="end"/>
            </w:r>
          </w:p>
          <w:p w:rsidR="008D6FE0" w:rsidRDefault="001633CF" w:rsidP="008D55C1">
            <w:pPr>
              <w:pStyle w:val="AddressBlock"/>
            </w:pPr>
            <w:r>
              <w:fldChar w:fldCharType="begin"/>
            </w:r>
            <w:r w:rsidR="00F05821">
              <w:instrText xml:space="preserve"> DOCPROPERTY  "Address Details"  \* MERGEFORMAT </w:instrText>
            </w:r>
            <w:r>
              <w:fldChar w:fldCharType="separate"/>
            </w:r>
            <w:r w:rsidR="008D6FE0">
              <w:t>Suite 2, Level 3 1292 Hay Street</w:t>
            </w:r>
          </w:p>
          <w:p w:rsidR="00F05821" w:rsidRDefault="008D6FE0" w:rsidP="008D55C1">
            <w:pPr>
              <w:pStyle w:val="AddressBlock"/>
            </w:pPr>
            <w:r>
              <w:t>West Perth, Western Australia, 6005</w:t>
            </w:r>
            <w:r w:rsidR="001633CF">
              <w:fldChar w:fldCharType="end"/>
            </w:r>
          </w:p>
        </w:tc>
      </w:tr>
      <w:tr w:rsidR="0056122D" w:rsidTr="00D75559">
        <w:trPr>
          <w:trHeight w:val="367"/>
        </w:trPr>
        <w:tc>
          <w:tcPr>
            <w:tcW w:w="9652" w:type="dxa"/>
            <w:gridSpan w:val="2"/>
          </w:tcPr>
          <w:p w:rsidR="0056122D" w:rsidRDefault="008A655C" w:rsidP="00052F3A">
            <w:pPr>
              <w:pStyle w:val="Reference"/>
            </w:pPr>
            <w:r>
              <w:t xml:space="preserve">proposal for </w:t>
            </w:r>
            <w:r w:rsidR="007E74D7">
              <w:t>min</w:t>
            </w:r>
            <w:r w:rsidR="00B01D3E">
              <w:t>e</w:t>
            </w:r>
            <w:r w:rsidR="007E74D7">
              <w:t xml:space="preserve"> Environmental </w:t>
            </w:r>
            <w:r w:rsidR="008E1C17">
              <w:t xml:space="preserve">Permitting </w:t>
            </w:r>
            <w:r>
              <w:t>FO</w:t>
            </w:r>
            <w:r w:rsidR="001830F3">
              <w:t>r the Langloh coal</w:t>
            </w:r>
            <w:r w:rsidR="007E74D7">
              <w:t xml:space="preserve"> PROJECT</w:t>
            </w:r>
          </w:p>
        </w:tc>
      </w:tr>
    </w:tbl>
    <w:p w:rsidR="00003446" w:rsidRDefault="00003446"/>
    <w:p w:rsidR="008D6FDB" w:rsidRDefault="00147A78">
      <w:r>
        <w:t xml:space="preserve">Dear </w:t>
      </w:r>
      <w:r w:rsidR="001633CF">
        <w:fldChar w:fldCharType="begin"/>
      </w:r>
      <w:r w:rsidR="000808FD">
        <w:instrText xml:space="preserve"> DOCPROPERTY  Recipient  \* MERGEFORMAT </w:instrText>
      </w:r>
      <w:r w:rsidR="001633CF">
        <w:fldChar w:fldCharType="separate"/>
      </w:r>
      <w:r w:rsidR="008D6FE0">
        <w:t xml:space="preserve">Mr </w:t>
      </w:r>
      <w:proofErr w:type="spellStart"/>
      <w:r w:rsidR="008D6FE0">
        <w:t>Vadlamani</w:t>
      </w:r>
      <w:proofErr w:type="spellEnd"/>
      <w:r w:rsidR="001633CF">
        <w:fldChar w:fldCharType="end"/>
      </w:r>
    </w:p>
    <w:p w:rsidR="005D2B70" w:rsidRDefault="006C6E82" w:rsidP="005D2B70">
      <w:pPr>
        <w:pStyle w:val="GANumberedHeading1"/>
      </w:pPr>
      <w:bookmarkStart w:id="0" w:name="start"/>
      <w:bookmarkEnd w:id="0"/>
      <w:r>
        <w:t>Introduction</w:t>
      </w:r>
    </w:p>
    <w:p w:rsidR="00052F3A" w:rsidDel="00063A08" w:rsidRDefault="00236C61" w:rsidP="008D6FE0">
      <w:pPr>
        <w:spacing w:after="240"/>
      </w:pPr>
      <w:r>
        <w:t xml:space="preserve">Golder Associates </w:t>
      </w:r>
      <w:r w:rsidR="00063A08">
        <w:t xml:space="preserve">Pty Ltd </w:t>
      </w:r>
      <w:r>
        <w:t xml:space="preserve">(Golder) is pleased to </w:t>
      </w:r>
      <w:r w:rsidR="00063A08">
        <w:t xml:space="preserve">present </w:t>
      </w:r>
      <w:r w:rsidR="00E94228">
        <w:t xml:space="preserve">this revised proposal to </w:t>
      </w:r>
      <w:r w:rsidR="006E3E86">
        <w:t>Indicoal Mining Australia Pty Ltd</w:t>
      </w:r>
      <w:r w:rsidR="00E94228">
        <w:t xml:space="preserve"> (Indicoal). This revised proposal </w:t>
      </w:r>
      <w:r w:rsidR="00063A08">
        <w:t xml:space="preserve">was prepared </w:t>
      </w:r>
      <w:r w:rsidR="00E94228">
        <w:t xml:space="preserve">in </w:t>
      </w:r>
      <w:r w:rsidR="00063A08">
        <w:t xml:space="preserve">response to </w:t>
      </w:r>
      <w:r w:rsidR="00E94228">
        <w:t>discussion</w:t>
      </w:r>
      <w:r w:rsidR="00063A08">
        <w:t>s</w:t>
      </w:r>
      <w:r w:rsidR="00E94228">
        <w:t xml:space="preserve"> between Indicoal and Golder on 16 March 2012</w:t>
      </w:r>
      <w:r w:rsidR="00063A08">
        <w:t>,</w:t>
      </w:r>
      <w:r w:rsidR="008E1C17">
        <w:t xml:space="preserve"> and expands on our </w:t>
      </w:r>
      <w:r w:rsidR="00063A08">
        <w:t xml:space="preserve">original </w:t>
      </w:r>
      <w:r w:rsidR="008E1C17">
        <w:t>proposal provided on 13 December 2011 (Golder reference number: P17613396-001-L-Rev3)</w:t>
      </w:r>
      <w:r w:rsidR="00E94228">
        <w:t xml:space="preserve">. </w:t>
      </w:r>
      <w:r w:rsidR="00E94228" w:rsidDel="00063A08">
        <w:t xml:space="preserve">This proposal </w:t>
      </w:r>
      <w:r w:rsidR="008E1C17" w:rsidDel="00063A08">
        <w:t>provides a scope of work and costs associated with environmental permitting to mine</w:t>
      </w:r>
      <w:r w:rsidR="00456F4A" w:rsidRPr="00456F4A">
        <w:t xml:space="preserve"> for the </w:t>
      </w:r>
      <w:proofErr w:type="spellStart"/>
      <w:r w:rsidR="00456F4A" w:rsidRPr="00456F4A">
        <w:t>Langloh</w:t>
      </w:r>
      <w:proofErr w:type="spellEnd"/>
      <w:r w:rsidR="00456F4A" w:rsidRPr="00456F4A">
        <w:t xml:space="preserve"> Coal Project</w:t>
      </w:r>
      <w:r w:rsidR="006C6E82">
        <w:t xml:space="preserve"> (the Project)</w:t>
      </w:r>
      <w:r w:rsidR="00456F4A" w:rsidRPr="00456F4A">
        <w:t>, Hamilton, Tasmania</w:t>
      </w:r>
      <w:r w:rsidR="00456F4A">
        <w:t>,</w:t>
      </w:r>
      <w:r w:rsidR="008E1C17" w:rsidDel="00063A08">
        <w:t xml:space="preserve"> up to the submission of a Notice of Intent. </w:t>
      </w:r>
    </w:p>
    <w:p w:rsidR="005D2B70" w:rsidRDefault="00AE3C64" w:rsidP="005D2B70">
      <w:pPr>
        <w:pStyle w:val="GANumberedHeading1"/>
      </w:pPr>
      <w:r>
        <w:t>Understanding of the Project</w:t>
      </w:r>
    </w:p>
    <w:p w:rsidR="004408FD" w:rsidRDefault="00AE3C64" w:rsidP="008D6FE0">
      <w:pPr>
        <w:spacing w:after="240"/>
      </w:pPr>
      <w:r>
        <w:t>Indicoa</w:t>
      </w:r>
      <w:r w:rsidR="003463A0">
        <w:t xml:space="preserve">l has recently acquired the </w:t>
      </w:r>
      <w:proofErr w:type="spellStart"/>
      <w:r w:rsidR="003463A0">
        <w:t>Lang</w:t>
      </w:r>
      <w:r>
        <w:t>loh</w:t>
      </w:r>
      <w:proofErr w:type="spellEnd"/>
      <w:r>
        <w:t xml:space="preserve"> Coal Project near Hamilton in Tasmania. Golder</w:t>
      </w:r>
      <w:r w:rsidR="004408FD">
        <w:t>, on behalf of Black Rock Energy Australia Pty Ltd,</w:t>
      </w:r>
      <w:r>
        <w:t xml:space="preserve"> </w:t>
      </w:r>
      <w:r w:rsidR="009C1FE1">
        <w:t xml:space="preserve">has undertaken </w:t>
      </w:r>
      <w:r>
        <w:t>Concept Mining Study</w:t>
      </w:r>
      <w:r w:rsidR="009C1FE1">
        <w:t xml:space="preserve"> (Golder reference 117621029-001-R-RevA</w:t>
      </w:r>
      <w:r w:rsidR="006C6E82">
        <w:t>,</w:t>
      </w:r>
      <w:r w:rsidR="009C1FE1">
        <w:t xml:space="preserve"> March 2012). </w:t>
      </w:r>
      <w:r w:rsidR="004408FD">
        <w:t>This study made a number of recommendations, including commence the development of an Environmental Impact Assessment (EIA).</w:t>
      </w:r>
    </w:p>
    <w:p w:rsidR="004408FD" w:rsidRDefault="004408FD" w:rsidP="008D6FE0">
      <w:pPr>
        <w:spacing w:after="240"/>
      </w:pPr>
      <w:r>
        <w:t xml:space="preserve">In Tasmania, </w:t>
      </w:r>
      <w:r w:rsidR="00063A08">
        <w:t>a mining lease</w:t>
      </w:r>
      <w:r>
        <w:t xml:space="preserve"> is obtained via approvals under three pieces of State legislation. The legislation and approvals are as follows:</w:t>
      </w:r>
    </w:p>
    <w:p w:rsidR="000E559E" w:rsidRDefault="000E559E" w:rsidP="000E559E">
      <w:pPr>
        <w:pStyle w:val="Bullets"/>
      </w:pPr>
      <w:r w:rsidRPr="000E559E">
        <w:rPr>
          <w:i/>
        </w:rPr>
        <w:t>Land Use Planning and Approvals Act 1993</w:t>
      </w:r>
      <w:r w:rsidR="004F3EEA">
        <w:rPr>
          <w:i/>
        </w:rPr>
        <w:t xml:space="preserve"> </w:t>
      </w:r>
      <w:r w:rsidR="004F3EEA" w:rsidRPr="004F3EEA">
        <w:t>(LUPA Act)</w:t>
      </w:r>
      <w:r>
        <w:t xml:space="preserve">. A permit application is required under this Act. </w:t>
      </w:r>
      <w:r w:rsidR="004F3EEA">
        <w:t xml:space="preserve">As the </w:t>
      </w:r>
      <w:proofErr w:type="spellStart"/>
      <w:r w:rsidR="004F3EEA">
        <w:t>Langloh</w:t>
      </w:r>
      <w:proofErr w:type="spellEnd"/>
      <w:r w:rsidR="004F3EEA">
        <w:t xml:space="preserve"> Coal Project </w:t>
      </w:r>
      <w:r>
        <w:t xml:space="preserve">will </w:t>
      </w:r>
      <w:r w:rsidR="00063A08">
        <w:t xml:space="preserve">require </w:t>
      </w:r>
      <w:r w:rsidR="004F3EEA">
        <w:t xml:space="preserve">a Level 2 activity under the </w:t>
      </w:r>
      <w:r w:rsidR="004F3EEA" w:rsidRPr="000E559E">
        <w:rPr>
          <w:i/>
        </w:rPr>
        <w:t xml:space="preserve">Environmental Management and Pollution Control Act </w:t>
      </w:r>
      <w:r w:rsidR="004F3EEA" w:rsidRPr="004F3EEA">
        <w:rPr>
          <w:i/>
        </w:rPr>
        <w:t>1994</w:t>
      </w:r>
      <w:r w:rsidR="004F3EEA">
        <w:rPr>
          <w:i/>
        </w:rPr>
        <w:t xml:space="preserve"> </w:t>
      </w:r>
      <w:r w:rsidR="004F3EEA" w:rsidRPr="004F3EEA">
        <w:t>(EMPC Act)</w:t>
      </w:r>
      <w:r w:rsidR="004F3EEA">
        <w:t xml:space="preserve">, the permit application will first be referred to the Environment Protection Authority (EPA) for assessment under the EMPC Act prior to the permit application being </w:t>
      </w:r>
      <w:proofErr w:type="gramStart"/>
      <w:r w:rsidR="004F3EEA">
        <w:t>assessed</w:t>
      </w:r>
      <w:proofErr w:type="gramEnd"/>
      <w:r w:rsidR="004F3EEA">
        <w:t xml:space="preserve"> under the LUPA Act. </w:t>
      </w:r>
    </w:p>
    <w:p w:rsidR="000E559E" w:rsidRDefault="000E559E" w:rsidP="000E559E">
      <w:pPr>
        <w:pStyle w:val="Bullets"/>
      </w:pPr>
      <w:r w:rsidRPr="000E559E">
        <w:rPr>
          <w:i/>
        </w:rPr>
        <w:t>Environmental Management and Pollution Control Act 1994</w:t>
      </w:r>
      <w:r w:rsidR="009C2529">
        <w:rPr>
          <w:i/>
        </w:rPr>
        <w:t xml:space="preserve"> </w:t>
      </w:r>
      <w:r w:rsidR="005D2B70" w:rsidRPr="005D2B70">
        <w:t>(EMPC Act)</w:t>
      </w:r>
      <w:r w:rsidRPr="009C2529">
        <w:t>.</w:t>
      </w:r>
      <w:r w:rsidR="004F3EEA">
        <w:t xml:space="preserve"> Submission of a Notice of Intent to the EPA will initiate the approval process under this act. The EPA will assess the Notice of Intent to determine the class of assessment required for the project and the guidelines that the proponent will need to address. </w:t>
      </w:r>
    </w:p>
    <w:p w:rsidR="000E559E" w:rsidRDefault="000E559E" w:rsidP="008D6FE0">
      <w:pPr>
        <w:pStyle w:val="Bullets"/>
        <w:spacing w:after="240"/>
      </w:pPr>
      <w:r w:rsidRPr="000E559E">
        <w:rPr>
          <w:i/>
        </w:rPr>
        <w:t>Mineral Resources Development Act 1995</w:t>
      </w:r>
      <w:r w:rsidR="003B3A40">
        <w:rPr>
          <w:i/>
        </w:rPr>
        <w:t xml:space="preserve"> </w:t>
      </w:r>
      <w:r w:rsidR="003B3A40" w:rsidRPr="003B3A40">
        <w:t>(MRD Act)</w:t>
      </w:r>
      <w:r>
        <w:t>.</w:t>
      </w:r>
      <w:r w:rsidR="004F3EEA">
        <w:t xml:space="preserve"> A Mining Lease application is required to include a</w:t>
      </w:r>
      <w:r w:rsidR="009C3AD5">
        <w:t>n</w:t>
      </w:r>
      <w:r w:rsidR="004F3EEA">
        <w:t xml:space="preserve"> assessment of environmental impact. Mining cannot commence until </w:t>
      </w:r>
      <w:r w:rsidR="00A05389">
        <w:t xml:space="preserve">a Mining Lease is granted and </w:t>
      </w:r>
      <w:r w:rsidR="004F3EEA">
        <w:t>approval under the EMPC Act is received.</w:t>
      </w:r>
    </w:p>
    <w:p w:rsidR="00A05389" w:rsidRDefault="00A05389" w:rsidP="008D6FE0">
      <w:pPr>
        <w:spacing w:after="240"/>
      </w:pPr>
      <w:r>
        <w:t xml:space="preserve">While a Mining Lease application can be submitted to Mineral Resources Tasmania (MRT) independent of the LUPA Act and EMPC Act, MRT recommend </w:t>
      </w:r>
      <w:r w:rsidR="003B3A40">
        <w:t>that the MRA Act and other approvals are made concurrently</w:t>
      </w:r>
      <w:r w:rsidR="001C0D38">
        <w:t xml:space="preserve"> to avoid delays</w:t>
      </w:r>
      <w:r w:rsidR="003B3A40">
        <w:t>.</w:t>
      </w:r>
    </w:p>
    <w:p w:rsidR="005D2B70" w:rsidRDefault="00C31714" w:rsidP="005D2B70">
      <w:pPr>
        <w:pStyle w:val="GANumberedHeading1"/>
      </w:pPr>
      <w:r>
        <w:lastRenderedPageBreak/>
        <w:t>Scope of Work</w:t>
      </w:r>
    </w:p>
    <w:p w:rsidR="005D2B70" w:rsidRDefault="004915B0" w:rsidP="005D2B70">
      <w:pPr>
        <w:pStyle w:val="GANumberedHeading2"/>
      </w:pPr>
      <w:r>
        <w:t xml:space="preserve">Task 1 – </w:t>
      </w:r>
      <w:r w:rsidR="00172640">
        <w:t>Project Definition</w:t>
      </w:r>
    </w:p>
    <w:p w:rsidR="00052F3A" w:rsidRDefault="00172640" w:rsidP="008D6FE0">
      <w:pPr>
        <w:spacing w:after="240"/>
      </w:pPr>
      <w:r>
        <w:t>As part of the project definition process</w:t>
      </w:r>
      <w:r w:rsidR="00486243">
        <w:t>,</w:t>
      </w:r>
      <w:r>
        <w:t xml:space="preserve"> Golder will liaise with Indicoal to </w:t>
      </w:r>
      <w:r w:rsidR="00486243">
        <w:t>develop an understanding</w:t>
      </w:r>
      <w:r>
        <w:t xml:space="preserve"> of the </w:t>
      </w:r>
      <w:r w:rsidR="006C6E82">
        <w:t xml:space="preserve">Project </w:t>
      </w:r>
      <w:r>
        <w:t>and associated components that will be included within the environmental permitting. Golder will prepare and maintain a project information request register</w:t>
      </w:r>
      <w:r w:rsidR="00BC7ABB">
        <w:t xml:space="preserve"> to track the information requested from Indicoal and the response to the request</w:t>
      </w:r>
      <w:r>
        <w:t xml:space="preserve">. </w:t>
      </w:r>
      <w:r w:rsidR="00BC7ABB">
        <w:t xml:space="preserve">The information requested </w:t>
      </w:r>
      <w:r>
        <w:t xml:space="preserve">will inform the </w:t>
      </w:r>
      <w:r w:rsidR="004915B0">
        <w:t xml:space="preserve">preparation of the Notice of Intent, and the </w:t>
      </w:r>
      <w:r>
        <w:t>EIA scoping process, enabling identification of potential impacts upon the receiving environment and required investigations.</w:t>
      </w:r>
      <w:r w:rsidR="009C2529">
        <w:t xml:space="preserve"> </w:t>
      </w:r>
      <w:r w:rsidR="004915B0">
        <w:t>The project definition will also include consultation with regulators (such as the MRT, EPA and Central Highlands Council) and confirmation of the regulatory approval process.</w:t>
      </w:r>
    </w:p>
    <w:p w:rsidR="008C25E5" w:rsidRDefault="00E9174D" w:rsidP="008D6FE0">
      <w:pPr>
        <w:spacing w:after="240"/>
      </w:pPr>
      <w:r>
        <w:t>Based on the information received and liaison with Indicoal, Golder will prepare a draft project description to be included in the NOI. Golder will provide the draft project description to Indicoal for review prior to inclusion in the NOI. The information contained in the project description will also be used in consultation with regulators.</w:t>
      </w:r>
    </w:p>
    <w:p w:rsidR="005D2B70" w:rsidRDefault="004915B0" w:rsidP="005D2B70">
      <w:pPr>
        <w:pStyle w:val="GANumberedHeading2"/>
      </w:pPr>
      <w:r>
        <w:t xml:space="preserve">Task 2 – </w:t>
      </w:r>
      <w:r w:rsidRPr="00D86B35">
        <w:t>Regulatory Approvals</w:t>
      </w:r>
    </w:p>
    <w:p w:rsidR="005D2B70" w:rsidRDefault="00052F3A" w:rsidP="005D2B70">
      <w:pPr>
        <w:pStyle w:val="GANumberedHeading3"/>
      </w:pPr>
      <w:r>
        <w:t xml:space="preserve">Task 2.1 - </w:t>
      </w:r>
      <w:r w:rsidR="009C2529">
        <w:t xml:space="preserve">LUPA Act </w:t>
      </w:r>
    </w:p>
    <w:p w:rsidR="00052F3A" w:rsidRDefault="00172640" w:rsidP="008D6FE0">
      <w:pPr>
        <w:spacing w:after="240"/>
      </w:pPr>
      <w:r>
        <w:t>A permit application is required to be submitted to the Central Highlands Council</w:t>
      </w:r>
      <w:r w:rsidR="009C2529">
        <w:t xml:space="preserve"> (Council) in compliance with the LUPA Act</w:t>
      </w:r>
      <w:r>
        <w:t xml:space="preserve">. </w:t>
      </w:r>
      <w:r w:rsidR="009C2529" w:rsidRPr="009C2529">
        <w:t xml:space="preserve">This application will initiate the referral to the EPA for assessment of the Project under the EMPC Act. </w:t>
      </w:r>
    </w:p>
    <w:p w:rsidR="005D2B70" w:rsidRDefault="00052F3A" w:rsidP="005D2B70">
      <w:pPr>
        <w:pStyle w:val="GANumberedHeading3"/>
      </w:pPr>
      <w:r>
        <w:t xml:space="preserve">Task 2.2 - </w:t>
      </w:r>
      <w:r w:rsidRPr="00052F3A">
        <w:t>EMPC Act</w:t>
      </w:r>
    </w:p>
    <w:p w:rsidR="009C2529" w:rsidRPr="00B44844" w:rsidRDefault="009C2529" w:rsidP="008D6FE0">
      <w:pPr>
        <w:spacing w:after="240"/>
      </w:pPr>
      <w:r w:rsidRPr="009C2529">
        <w:t>As assessment of the Project is required under the EMPC Act, Golder proposes to submit both the permit application form and Notice of Intent to Council</w:t>
      </w:r>
      <w:r w:rsidR="00BC7ABB">
        <w:t>, who will then refer the application to the EPA</w:t>
      </w:r>
      <w:r w:rsidRPr="009C2529">
        <w:t xml:space="preserve">. </w:t>
      </w:r>
      <w:r>
        <w:t>The NOI submittal</w:t>
      </w:r>
      <w:r w:rsidRPr="009C2529">
        <w:t xml:space="preserve"> to the EPA will initiate the </w:t>
      </w:r>
      <w:r>
        <w:t>approval process</w:t>
      </w:r>
      <w:r w:rsidRPr="009C2529">
        <w:t xml:space="preserve"> under the EMPC Act.</w:t>
      </w:r>
      <w:r w:rsidR="00052F3A">
        <w:t xml:space="preserve"> The</w:t>
      </w:r>
      <w:r>
        <w:t xml:space="preserve"> NOI is essentially a Scoping Study that outlines the Project, describes the environment, identifies potential impacts and presents the scope of the environmental and social investigations. </w:t>
      </w:r>
      <w:r w:rsidRPr="00B44844">
        <w:t xml:space="preserve">Golder Associates will prepare the NOI in accordance with </w:t>
      </w:r>
      <w:r w:rsidRPr="00B44844">
        <w:rPr>
          <w:rFonts w:ascii="Helvetica" w:hAnsi="Helvetica"/>
          <w:lang w:val="en-US"/>
        </w:rPr>
        <w:t>Section 27B of the EMPC Act</w:t>
      </w:r>
      <w:r>
        <w:t xml:space="preserve"> which specifies that the NOI shall include:</w:t>
      </w:r>
    </w:p>
    <w:p w:rsidR="009C2529" w:rsidRPr="00B44844" w:rsidRDefault="009C2529" w:rsidP="009C2529">
      <w:pPr>
        <w:pStyle w:val="NumberedList"/>
        <w:numPr>
          <w:ilvl w:val="0"/>
          <w:numId w:val="49"/>
        </w:numPr>
        <w:rPr>
          <w:rFonts w:cs="Arial"/>
          <w:lang w:val="en-US"/>
        </w:rPr>
      </w:pPr>
      <w:r w:rsidRPr="00B44844">
        <w:rPr>
          <w:rFonts w:cs="Arial"/>
          <w:lang w:val="en-US"/>
        </w:rPr>
        <w:t>The name and contact details of the person lodging the application</w:t>
      </w:r>
      <w:r>
        <w:rPr>
          <w:rFonts w:cs="Arial"/>
          <w:lang w:val="en-US"/>
        </w:rPr>
        <w:t>.</w:t>
      </w:r>
    </w:p>
    <w:p w:rsidR="009C2529" w:rsidRPr="00B44844" w:rsidRDefault="009C2529" w:rsidP="009C2529">
      <w:pPr>
        <w:pStyle w:val="NumberedList"/>
        <w:numPr>
          <w:ilvl w:val="0"/>
          <w:numId w:val="49"/>
        </w:numPr>
        <w:rPr>
          <w:rFonts w:cs="Arial"/>
          <w:lang w:val="en-US"/>
        </w:rPr>
      </w:pPr>
      <w:r w:rsidRPr="00B44844">
        <w:rPr>
          <w:rFonts w:cs="Arial"/>
          <w:lang w:val="en-US"/>
        </w:rPr>
        <w:t>The name of the proposed project and its location</w:t>
      </w:r>
      <w:r>
        <w:rPr>
          <w:rFonts w:cs="Arial"/>
          <w:lang w:val="en-US"/>
        </w:rPr>
        <w:t>.</w:t>
      </w:r>
    </w:p>
    <w:p w:rsidR="009C2529" w:rsidRPr="00B44844" w:rsidRDefault="009C2529" w:rsidP="009C2529">
      <w:pPr>
        <w:pStyle w:val="NumberedList"/>
        <w:numPr>
          <w:ilvl w:val="0"/>
          <w:numId w:val="49"/>
        </w:numPr>
        <w:rPr>
          <w:rFonts w:cs="Arial"/>
          <w:lang w:val="en-US"/>
        </w:rPr>
      </w:pPr>
      <w:r w:rsidRPr="00B44844">
        <w:rPr>
          <w:rFonts w:cs="Arial"/>
          <w:lang w:val="en-US"/>
        </w:rPr>
        <w:t>Background of the project proponent, including details of the proponent's experience and financial capacity to undertake the project and his, her or its contact details</w:t>
      </w:r>
      <w:r>
        <w:rPr>
          <w:rFonts w:cs="Arial"/>
          <w:lang w:val="en-US"/>
        </w:rPr>
        <w:t>.</w:t>
      </w:r>
    </w:p>
    <w:p w:rsidR="009C2529" w:rsidRPr="00B44844" w:rsidRDefault="009C2529" w:rsidP="009C2529">
      <w:pPr>
        <w:pStyle w:val="NumberedList"/>
        <w:numPr>
          <w:ilvl w:val="0"/>
          <w:numId w:val="49"/>
        </w:numPr>
        <w:rPr>
          <w:rFonts w:cs="Arial"/>
          <w:lang w:val="en-US"/>
        </w:rPr>
      </w:pPr>
      <w:r w:rsidRPr="00B44844">
        <w:rPr>
          <w:rFonts w:cs="Arial"/>
          <w:lang w:val="en-US"/>
        </w:rPr>
        <w:t>A description of the proposed project, including its key physical components</w:t>
      </w:r>
      <w:r>
        <w:rPr>
          <w:rFonts w:cs="Arial"/>
          <w:lang w:val="en-US"/>
        </w:rPr>
        <w:t>.</w:t>
      </w:r>
    </w:p>
    <w:p w:rsidR="009C2529" w:rsidRPr="00B44844" w:rsidRDefault="009C2529" w:rsidP="009C2529">
      <w:pPr>
        <w:pStyle w:val="NumberedList"/>
        <w:numPr>
          <w:ilvl w:val="0"/>
          <w:numId w:val="49"/>
        </w:numPr>
        <w:rPr>
          <w:rFonts w:cs="Arial"/>
          <w:lang w:val="en-US"/>
        </w:rPr>
      </w:pPr>
      <w:r w:rsidRPr="00B44844">
        <w:rPr>
          <w:rFonts w:cs="Arial"/>
          <w:lang w:val="en-US"/>
        </w:rPr>
        <w:t>An outline of the proposed location of the project and a general site location map</w:t>
      </w:r>
      <w:r>
        <w:rPr>
          <w:rFonts w:cs="Arial"/>
          <w:lang w:val="en-US"/>
        </w:rPr>
        <w:t>.</w:t>
      </w:r>
    </w:p>
    <w:p w:rsidR="009C2529" w:rsidRPr="00B44844" w:rsidRDefault="009C2529" w:rsidP="009C2529">
      <w:pPr>
        <w:pStyle w:val="NumberedList"/>
        <w:numPr>
          <w:ilvl w:val="0"/>
          <w:numId w:val="49"/>
        </w:numPr>
        <w:rPr>
          <w:rFonts w:cs="Arial"/>
          <w:lang w:val="en-US"/>
        </w:rPr>
      </w:pPr>
      <w:r w:rsidRPr="00B44844">
        <w:rPr>
          <w:rFonts w:cs="Arial"/>
          <w:lang w:val="en-US"/>
        </w:rPr>
        <w:t>An outline of the stakeholder consultation process undertaken or proposed to be undertaken, including the consultation method, stakeholders consulted or to be consulted and the issues raised or to be raised</w:t>
      </w:r>
      <w:r>
        <w:rPr>
          <w:rFonts w:cs="Arial"/>
          <w:lang w:val="en-US"/>
        </w:rPr>
        <w:t>.</w:t>
      </w:r>
    </w:p>
    <w:p w:rsidR="009C2529" w:rsidRPr="00B44844" w:rsidRDefault="009C2529" w:rsidP="009C2529">
      <w:pPr>
        <w:pStyle w:val="NumberedList"/>
        <w:numPr>
          <w:ilvl w:val="0"/>
          <w:numId w:val="49"/>
        </w:numPr>
        <w:rPr>
          <w:rFonts w:cs="Arial"/>
          <w:lang w:val="en-US"/>
        </w:rPr>
      </w:pPr>
      <w:r w:rsidRPr="00B44844">
        <w:rPr>
          <w:rFonts w:cs="Arial"/>
          <w:lang w:val="en-US"/>
        </w:rPr>
        <w:t>A general description of the physical environment that may be affected by the project</w:t>
      </w:r>
      <w:r>
        <w:rPr>
          <w:rFonts w:cs="Arial"/>
          <w:lang w:val="en-US"/>
        </w:rPr>
        <w:t>.</w:t>
      </w:r>
    </w:p>
    <w:p w:rsidR="009C2529" w:rsidRPr="00B44844" w:rsidRDefault="009C2529" w:rsidP="009C2529">
      <w:pPr>
        <w:pStyle w:val="NumberedList"/>
        <w:numPr>
          <w:ilvl w:val="0"/>
          <w:numId w:val="49"/>
        </w:numPr>
        <w:rPr>
          <w:rFonts w:cs="Arial"/>
          <w:lang w:val="en-US"/>
        </w:rPr>
      </w:pPr>
      <w:r w:rsidRPr="00B44844">
        <w:rPr>
          <w:rFonts w:cs="Arial"/>
          <w:lang w:val="en-US"/>
        </w:rPr>
        <w:t>The key environmental, health, economic and social issues identified for the project to date</w:t>
      </w:r>
      <w:r>
        <w:rPr>
          <w:rFonts w:cs="Arial"/>
          <w:lang w:val="en-US"/>
        </w:rPr>
        <w:t>.</w:t>
      </w:r>
    </w:p>
    <w:p w:rsidR="009C2529" w:rsidRPr="00B44844" w:rsidRDefault="009C2529" w:rsidP="009C2529">
      <w:pPr>
        <w:pStyle w:val="NumberedList"/>
        <w:numPr>
          <w:ilvl w:val="0"/>
          <w:numId w:val="49"/>
        </w:numPr>
        <w:rPr>
          <w:rFonts w:cs="Arial"/>
          <w:lang w:val="en-US"/>
        </w:rPr>
      </w:pPr>
      <w:r w:rsidRPr="00B44844">
        <w:rPr>
          <w:rFonts w:cs="Arial"/>
          <w:lang w:val="en-US"/>
        </w:rPr>
        <w:t>The surveys and studies proposed or underway in relation to the key issues for the project</w:t>
      </w:r>
      <w:r>
        <w:rPr>
          <w:rFonts w:cs="Arial"/>
          <w:lang w:val="en-US"/>
        </w:rPr>
        <w:t>.</w:t>
      </w:r>
    </w:p>
    <w:p w:rsidR="009C2529" w:rsidRPr="00B44844" w:rsidRDefault="009C2529" w:rsidP="009C2529">
      <w:pPr>
        <w:pStyle w:val="NumberedList"/>
        <w:numPr>
          <w:ilvl w:val="0"/>
          <w:numId w:val="49"/>
        </w:numPr>
        <w:rPr>
          <w:rFonts w:cs="Arial"/>
          <w:lang w:val="en-US"/>
        </w:rPr>
      </w:pPr>
      <w:r>
        <w:rPr>
          <w:rFonts w:cs="Arial"/>
          <w:lang w:val="en-US"/>
        </w:rPr>
        <w:t>T</w:t>
      </w:r>
      <w:r w:rsidRPr="00B44844">
        <w:rPr>
          <w:rFonts w:cs="Arial"/>
          <w:lang w:val="en-US"/>
        </w:rPr>
        <w:t>he proposed timetable for the project</w:t>
      </w:r>
      <w:r>
        <w:rPr>
          <w:rFonts w:cs="Arial"/>
          <w:lang w:val="en-US"/>
        </w:rPr>
        <w:t>.</w:t>
      </w:r>
    </w:p>
    <w:p w:rsidR="008D6FE0" w:rsidRDefault="008D6FE0">
      <w:pPr>
        <w:spacing w:after="0" w:line="240" w:lineRule="auto"/>
        <w:rPr>
          <w:rFonts w:cs="Arial"/>
          <w:lang w:val="en-US"/>
        </w:rPr>
      </w:pPr>
      <w:r>
        <w:rPr>
          <w:rFonts w:cs="Arial"/>
          <w:lang w:val="en-US"/>
        </w:rPr>
        <w:br w:type="page"/>
      </w:r>
    </w:p>
    <w:p w:rsidR="009C2529" w:rsidRPr="00B44844" w:rsidRDefault="009C2529" w:rsidP="009C2529">
      <w:pPr>
        <w:pStyle w:val="NumberedList"/>
        <w:numPr>
          <w:ilvl w:val="0"/>
          <w:numId w:val="49"/>
        </w:numPr>
        <w:rPr>
          <w:rFonts w:cs="Arial"/>
          <w:lang w:val="en-US"/>
        </w:rPr>
      </w:pPr>
      <w:r w:rsidRPr="00B44844">
        <w:rPr>
          <w:rFonts w:cs="Arial"/>
          <w:lang w:val="en-US"/>
        </w:rPr>
        <w:lastRenderedPageBreak/>
        <w:t xml:space="preserve">Any other details that the Board </w:t>
      </w:r>
      <w:r>
        <w:rPr>
          <w:rFonts w:cs="Arial"/>
          <w:lang w:val="en-US"/>
        </w:rPr>
        <w:t xml:space="preserve">of the Environment Protection Authority (the Board) </w:t>
      </w:r>
      <w:r w:rsidRPr="00B44844">
        <w:rPr>
          <w:rFonts w:cs="Arial"/>
          <w:lang w:val="en-US"/>
        </w:rPr>
        <w:t>may consider relevant to the project. For the purposes of section 27B(2)(k) of the EMPC Act, the Board has specified that a NOI is to contain the following relevant details:</w:t>
      </w:r>
    </w:p>
    <w:p w:rsidR="009C2529" w:rsidRPr="00B44844" w:rsidRDefault="009C2529" w:rsidP="009C2529">
      <w:pPr>
        <w:pStyle w:val="NumberedList"/>
        <w:numPr>
          <w:ilvl w:val="1"/>
          <w:numId w:val="2"/>
        </w:numPr>
        <w:tabs>
          <w:tab w:val="clear" w:pos="1440"/>
          <w:tab w:val="num" w:pos="-1985"/>
        </w:tabs>
        <w:ind w:left="851" w:hanging="425"/>
        <w:rPr>
          <w:rFonts w:cs="Arial"/>
          <w:lang w:val="en-US"/>
        </w:rPr>
      </w:pPr>
      <w:r w:rsidRPr="00B44844">
        <w:rPr>
          <w:rFonts w:cs="Arial"/>
          <w:lang w:val="en-US"/>
        </w:rPr>
        <w:t xml:space="preserve">Whether the project requires or is likely to require approval under the </w:t>
      </w:r>
      <w:r w:rsidRPr="00B44844">
        <w:rPr>
          <w:rFonts w:cs="Arial"/>
          <w:i/>
          <w:iCs/>
          <w:lang w:val="en-US"/>
        </w:rPr>
        <w:t xml:space="preserve">Environment Protection and Biodiversity Conservation Act 1999 </w:t>
      </w:r>
      <w:r w:rsidRPr="00B44844">
        <w:rPr>
          <w:rFonts w:cs="Arial"/>
          <w:lang w:val="en-US"/>
        </w:rPr>
        <w:t>(which will be determined by the project’s potential to impact upon matters of national environmental significance1 or upon Commonwealth land); and</w:t>
      </w:r>
    </w:p>
    <w:p w:rsidR="009C2529" w:rsidRPr="00B44844" w:rsidRDefault="009C2529" w:rsidP="008D6FE0">
      <w:pPr>
        <w:pStyle w:val="NumberedList"/>
        <w:numPr>
          <w:ilvl w:val="1"/>
          <w:numId w:val="2"/>
        </w:numPr>
        <w:tabs>
          <w:tab w:val="clear" w:pos="1440"/>
          <w:tab w:val="num" w:pos="-1985"/>
        </w:tabs>
        <w:spacing w:after="240"/>
        <w:ind w:left="851" w:hanging="425"/>
        <w:rPr>
          <w:rFonts w:cs="Arial"/>
          <w:lang w:val="en-US"/>
        </w:rPr>
      </w:pPr>
      <w:r w:rsidRPr="00B44844">
        <w:rPr>
          <w:rFonts w:cs="Arial"/>
          <w:lang w:val="en-US"/>
        </w:rPr>
        <w:t xml:space="preserve">Whether the proponent has or intends to refer the project to the Commonwealth Government for a determination on whether approval under the </w:t>
      </w:r>
      <w:r w:rsidRPr="00B44844">
        <w:rPr>
          <w:rFonts w:cs="Arial"/>
          <w:i/>
          <w:iCs/>
          <w:lang w:val="en-US"/>
        </w:rPr>
        <w:t xml:space="preserve">Environment Protection and Biodiversity Conservation Act 1999 </w:t>
      </w:r>
      <w:r w:rsidRPr="00B44844">
        <w:rPr>
          <w:rFonts w:cs="Arial"/>
          <w:lang w:val="en-US"/>
        </w:rPr>
        <w:t>is required.</w:t>
      </w:r>
    </w:p>
    <w:p w:rsidR="009C2529" w:rsidRDefault="009C2529" w:rsidP="008D6FE0">
      <w:pPr>
        <w:spacing w:after="240"/>
      </w:pPr>
      <w:r>
        <w:t xml:space="preserve">The permit application will also require a copy of current copy of the Certificate of Title for all lots involved in the Project. Council may request further information which would be addressed in the EIA. </w:t>
      </w:r>
    </w:p>
    <w:p w:rsidR="005D2B70" w:rsidRDefault="00052F3A" w:rsidP="005D2B70">
      <w:pPr>
        <w:pStyle w:val="GANumberedHeading3"/>
      </w:pPr>
      <w:r>
        <w:t xml:space="preserve">Task 2.3 - </w:t>
      </w:r>
      <w:r w:rsidR="004915B0" w:rsidRPr="006453C8">
        <w:t xml:space="preserve">MRD Act </w:t>
      </w:r>
      <w:r w:rsidR="00892433">
        <w:t>Application</w:t>
      </w:r>
    </w:p>
    <w:p w:rsidR="005C4435" w:rsidRDefault="004915B0" w:rsidP="008D6FE0">
      <w:pPr>
        <w:spacing w:after="240"/>
        <w:rPr>
          <w:lang w:val="en-US"/>
        </w:rPr>
      </w:pPr>
      <w:r>
        <w:rPr>
          <w:lang w:val="en-US"/>
        </w:rPr>
        <w:t xml:space="preserve">As previously described, </w:t>
      </w:r>
      <w:r w:rsidR="008C204D">
        <w:rPr>
          <w:lang w:val="en-US"/>
        </w:rPr>
        <w:t>a</w:t>
      </w:r>
      <w:r w:rsidR="007F54FE">
        <w:rPr>
          <w:lang w:val="en-US"/>
        </w:rPr>
        <w:t xml:space="preserve"> permit from the EPA </w:t>
      </w:r>
      <w:r w:rsidR="008C204D">
        <w:rPr>
          <w:lang w:val="en-US"/>
        </w:rPr>
        <w:t xml:space="preserve">is required </w:t>
      </w:r>
      <w:r w:rsidR="007F54FE">
        <w:rPr>
          <w:lang w:val="en-US"/>
        </w:rPr>
        <w:t xml:space="preserve">before a mining lease is granted. However, in some circumstances were the environmental impacts are assessed to be low by the MRT and EPA, a mining lease may be granted before the </w:t>
      </w:r>
      <w:r w:rsidR="008C204D">
        <w:rPr>
          <w:lang w:val="en-US"/>
        </w:rPr>
        <w:t>EPA permit process is complete</w:t>
      </w:r>
      <w:r w:rsidR="006C6E82">
        <w:rPr>
          <w:lang w:val="en-US"/>
        </w:rPr>
        <w:t>,</w:t>
      </w:r>
      <w:r w:rsidR="008C204D">
        <w:rPr>
          <w:lang w:val="en-US"/>
        </w:rPr>
        <w:t xml:space="preserve"> based on the submission of the </w:t>
      </w:r>
      <w:r w:rsidR="007F54FE">
        <w:rPr>
          <w:lang w:val="en-US"/>
        </w:rPr>
        <w:t>NOI</w:t>
      </w:r>
      <w:r w:rsidR="008C204D">
        <w:rPr>
          <w:lang w:val="en-US"/>
        </w:rPr>
        <w:t>.</w:t>
      </w:r>
      <w:r w:rsidR="007F54FE">
        <w:rPr>
          <w:lang w:val="en-US"/>
        </w:rPr>
        <w:t xml:space="preserve"> For actual mining to take place, a full EPA approval must be obtained, but the lease </w:t>
      </w:r>
      <w:r w:rsidR="007F54FE" w:rsidRPr="008C204D">
        <w:rPr>
          <w:bCs/>
          <w:lang w:val="en-US"/>
        </w:rPr>
        <w:t>may</w:t>
      </w:r>
      <w:r w:rsidR="007F54FE">
        <w:rPr>
          <w:lang w:val="en-US"/>
        </w:rPr>
        <w:t xml:space="preserve"> be granted</w:t>
      </w:r>
      <w:r w:rsidR="008C204D">
        <w:rPr>
          <w:lang w:val="en-US"/>
        </w:rPr>
        <w:t xml:space="preserve"> before the permit is obtained.</w:t>
      </w:r>
      <w:r w:rsidR="005B57EE" w:rsidRPr="005B57EE">
        <w:rPr>
          <w:lang w:val="en-US"/>
        </w:rPr>
        <w:t xml:space="preserve"> </w:t>
      </w:r>
    </w:p>
    <w:p w:rsidR="009C2529" w:rsidRPr="00052F3A" w:rsidRDefault="00C97E19" w:rsidP="008D6FE0">
      <w:pPr>
        <w:spacing w:after="240"/>
        <w:rPr>
          <w:lang w:val="en-US"/>
        </w:rPr>
      </w:pPr>
      <w:r>
        <w:rPr>
          <w:lang w:val="en-US"/>
        </w:rPr>
        <w:t>As a minimum, a NOI should be submitted to the MRT as part of a Mining Lease application.</w:t>
      </w:r>
    </w:p>
    <w:p w:rsidR="005D2B70" w:rsidRDefault="006453C8" w:rsidP="005D2B70">
      <w:pPr>
        <w:pStyle w:val="GANumberedHeading2"/>
      </w:pPr>
      <w:r>
        <w:t xml:space="preserve">Task 3 – </w:t>
      </w:r>
      <w:r w:rsidR="008C204D">
        <w:t>Desktop Environmental Baseline</w:t>
      </w:r>
      <w:r w:rsidR="00052F3A">
        <w:t xml:space="preserve"> Study</w:t>
      </w:r>
    </w:p>
    <w:p w:rsidR="008C204D" w:rsidRDefault="007F54FE" w:rsidP="008D6FE0">
      <w:pPr>
        <w:spacing w:after="240"/>
      </w:pPr>
      <w:r>
        <w:t xml:space="preserve">Existing data will be reviewed to identify the key environmental factors (e.g. ecology, </w:t>
      </w:r>
      <w:r w:rsidR="00E9174D">
        <w:t xml:space="preserve">cultural </w:t>
      </w:r>
      <w:r>
        <w:t xml:space="preserve">heritage, air, </w:t>
      </w:r>
      <w:r w:rsidR="00E9174D">
        <w:t xml:space="preserve">noise, </w:t>
      </w:r>
      <w:r>
        <w:t>hydrology,</w:t>
      </w:r>
      <w:r w:rsidR="008C204D">
        <w:t xml:space="preserve"> </w:t>
      </w:r>
      <w:r w:rsidR="00E9174D">
        <w:t xml:space="preserve">hydrogeology, </w:t>
      </w:r>
      <w:r w:rsidR="008C204D">
        <w:t>landscape, soils, land use, infrastructure,</w:t>
      </w:r>
      <w:r>
        <w:t xml:space="preserve"> etc</w:t>
      </w:r>
      <w:r w:rsidR="009C2529">
        <w:t>.</w:t>
      </w:r>
      <w:r>
        <w:t>) likely to be impacted by the proposed activity</w:t>
      </w:r>
      <w:r w:rsidR="008C204D">
        <w:t>.</w:t>
      </w:r>
    </w:p>
    <w:p w:rsidR="008C25E5" w:rsidRDefault="006D7E71" w:rsidP="008D6FE0">
      <w:pPr>
        <w:spacing w:after="240"/>
      </w:pPr>
      <w:r>
        <w:t xml:space="preserve">A site walkover will be conducted </w:t>
      </w:r>
      <w:r w:rsidR="00495C84">
        <w:t xml:space="preserve">by the specialist ecologist </w:t>
      </w:r>
      <w:r>
        <w:t xml:space="preserve">to provide preliminary </w:t>
      </w:r>
      <w:r w:rsidR="008C204D">
        <w:t xml:space="preserve">flora and fauna </w:t>
      </w:r>
      <w:r>
        <w:t>descriptions for the study area and to determine likely impacts.</w:t>
      </w:r>
      <w:r w:rsidR="005B57EE">
        <w:t xml:space="preserve"> No other field studies are proposed for </w:t>
      </w:r>
      <w:r w:rsidR="006453C8">
        <w:t xml:space="preserve">this scope of work. </w:t>
      </w:r>
    </w:p>
    <w:p w:rsidR="005D2B70" w:rsidRDefault="006453C8" w:rsidP="005D2B70">
      <w:pPr>
        <w:pStyle w:val="GANumberedHeading2"/>
      </w:pPr>
      <w:r>
        <w:t xml:space="preserve">Task 4 – </w:t>
      </w:r>
      <w:r w:rsidRPr="00D86B35">
        <w:t>Stakeholder Engagement</w:t>
      </w:r>
    </w:p>
    <w:p w:rsidR="006453C8" w:rsidRPr="00D86B35" w:rsidRDefault="006453C8" w:rsidP="008D6FE0">
      <w:pPr>
        <w:spacing w:after="240"/>
      </w:pPr>
      <w:r>
        <w:t xml:space="preserve">A requirement of approval applications is </w:t>
      </w:r>
      <w:r w:rsidR="00937069">
        <w:t>that</w:t>
      </w:r>
      <w:r w:rsidR="00937069" w:rsidRPr="00D86B35">
        <w:t xml:space="preserve"> </w:t>
      </w:r>
      <w:r w:rsidR="00937069">
        <w:t xml:space="preserve">a </w:t>
      </w:r>
      <w:r w:rsidRPr="00D86B35">
        <w:t>suitable level of stakeholder engagement</w:t>
      </w:r>
      <w:r w:rsidR="00937069">
        <w:t xml:space="preserve"> be undertaken</w:t>
      </w:r>
      <w:r>
        <w:t xml:space="preserve">. It is also critical to project </w:t>
      </w:r>
      <w:r w:rsidR="00937069">
        <w:t>success;</w:t>
      </w:r>
      <w:r>
        <w:t xml:space="preserve"> ensuring that </w:t>
      </w:r>
      <w:r w:rsidR="00937069">
        <w:t>stakeholders are informed and that stakeholder issues</w:t>
      </w:r>
      <w:r>
        <w:t xml:space="preserve"> are identified and considered </w:t>
      </w:r>
      <w:r w:rsidR="00937069">
        <w:t xml:space="preserve">in </w:t>
      </w:r>
      <w:r>
        <w:t>the earl</w:t>
      </w:r>
      <w:r w:rsidR="00937069">
        <w:t>y</w:t>
      </w:r>
      <w:r>
        <w:t xml:space="preserve"> stage </w:t>
      </w:r>
      <w:r w:rsidR="00937069">
        <w:t>of</w:t>
      </w:r>
      <w:r>
        <w:t xml:space="preserve"> the </w:t>
      </w:r>
      <w:r w:rsidR="00937069">
        <w:t>P</w:t>
      </w:r>
      <w:r>
        <w:t>roject. A</w:t>
      </w:r>
      <w:r w:rsidRPr="00D86B35">
        <w:t>ppropriate</w:t>
      </w:r>
      <w:r w:rsidR="00937069">
        <w:t>,</w:t>
      </w:r>
      <w:r w:rsidRPr="00D86B35">
        <w:t xml:space="preserve"> targeted stakeholder engagement will be important, particularly </w:t>
      </w:r>
      <w:r w:rsidR="00E9174D">
        <w:t xml:space="preserve">for informing the regulators as what is involved in the project, scale of operations and potential environmental impacts, all of which will be considered by the regulators when determining the class of assessment under the EMPC Act. </w:t>
      </w:r>
      <w:r w:rsidRPr="00D86B35">
        <w:t xml:space="preserve"> The processes involved in this stage will include:</w:t>
      </w:r>
    </w:p>
    <w:p w:rsidR="006453C8" w:rsidRPr="00D86B35" w:rsidRDefault="006453C8" w:rsidP="006453C8">
      <w:pPr>
        <w:pStyle w:val="Bullets"/>
        <w:numPr>
          <w:ilvl w:val="0"/>
          <w:numId w:val="1"/>
        </w:numPr>
      </w:pPr>
      <w:r w:rsidRPr="00D86B35">
        <w:t xml:space="preserve">Identification of the key stakeholders. </w:t>
      </w:r>
    </w:p>
    <w:p w:rsidR="006453C8" w:rsidRPr="00D86B35" w:rsidRDefault="006453C8" w:rsidP="006453C8">
      <w:pPr>
        <w:pStyle w:val="Bullets"/>
        <w:numPr>
          <w:ilvl w:val="0"/>
          <w:numId w:val="1"/>
        </w:numPr>
      </w:pPr>
      <w:r w:rsidRPr="00D86B35">
        <w:t>Preparation of a stakeholder engagement strategy.</w:t>
      </w:r>
    </w:p>
    <w:p w:rsidR="006453C8" w:rsidRPr="00D86B35" w:rsidRDefault="006453C8" w:rsidP="006453C8">
      <w:pPr>
        <w:pStyle w:val="Bullets"/>
        <w:numPr>
          <w:ilvl w:val="0"/>
          <w:numId w:val="1"/>
        </w:numPr>
      </w:pPr>
      <w:r w:rsidRPr="00D86B35">
        <w:t>Coordinate, prepare and attend</w:t>
      </w:r>
      <w:r>
        <w:t xml:space="preserve"> stakeholder meetings.</w:t>
      </w:r>
    </w:p>
    <w:p w:rsidR="006453C8" w:rsidRDefault="006453C8" w:rsidP="008D6FE0">
      <w:pPr>
        <w:pStyle w:val="Bullets"/>
        <w:numPr>
          <w:ilvl w:val="0"/>
          <w:numId w:val="1"/>
        </w:numPr>
        <w:spacing w:after="240"/>
      </w:pPr>
      <w:r w:rsidRPr="00D86B35">
        <w:t xml:space="preserve">Complete a site visit which </w:t>
      </w:r>
      <w:r>
        <w:t>will</w:t>
      </w:r>
      <w:r w:rsidRPr="00D86B35">
        <w:t xml:space="preserve"> include a meeting with the </w:t>
      </w:r>
      <w:r>
        <w:t>MRT, EPA and other key stakeholders, as appropriate</w:t>
      </w:r>
      <w:r w:rsidRPr="00D86B35">
        <w:t xml:space="preserve">. It may be prudent to visit the site with representatives of </w:t>
      </w:r>
      <w:r>
        <w:t xml:space="preserve">MRT and EPA </w:t>
      </w:r>
      <w:r w:rsidRPr="00D86B35">
        <w:t>to demonstrate the anticipated impact of the activity.</w:t>
      </w:r>
    </w:p>
    <w:p w:rsidR="001926EE" w:rsidRDefault="006453C8" w:rsidP="008D6FE0">
      <w:pPr>
        <w:spacing w:after="240"/>
      </w:pPr>
      <w:r>
        <w:t xml:space="preserve">Golder has assumed that Indicoal have </w:t>
      </w:r>
      <w:r w:rsidR="001C0D38">
        <w:t xml:space="preserve">a strategy for </w:t>
      </w:r>
      <w:r>
        <w:t xml:space="preserve">consultation with landholders, in which case Golder will coordinate with these efforts. </w:t>
      </w:r>
    </w:p>
    <w:p w:rsidR="008C25E5" w:rsidRDefault="006453C8" w:rsidP="008D6FE0">
      <w:pPr>
        <w:spacing w:after="240"/>
      </w:pPr>
      <w:r>
        <w:t>Alternatively, Golder can assist with these activities, engaging land access specialists or recommending suitable individuals for this activity to be engaged directly by Indicoal.</w:t>
      </w:r>
      <w:r w:rsidR="001926EE">
        <w:t xml:space="preserve"> This is currently outside the scope of work contained in this proposal. Should Indicoal request Golders assistance in this matter, Golder will </w:t>
      </w:r>
      <w:r w:rsidR="001926EE">
        <w:lastRenderedPageBreak/>
        <w:t xml:space="preserve">prepare a written scope of work and cost estimate as a variation to the scope of work contained in this document. </w:t>
      </w:r>
    </w:p>
    <w:p w:rsidR="005D2B70" w:rsidRDefault="005C073E" w:rsidP="005D2B70">
      <w:pPr>
        <w:pStyle w:val="GANumberedHeading2"/>
      </w:pPr>
      <w:r>
        <w:t xml:space="preserve">Task 5 – </w:t>
      </w:r>
      <w:r w:rsidR="006D7E71">
        <w:t>Scope E</w:t>
      </w:r>
      <w:r w:rsidR="003444B5">
        <w:t xml:space="preserve">nvironmental and Social Impact Assessment </w:t>
      </w:r>
      <w:r w:rsidR="006D7E71">
        <w:t>S</w:t>
      </w:r>
      <w:r w:rsidR="008C204D">
        <w:t xml:space="preserve">tudies </w:t>
      </w:r>
    </w:p>
    <w:p w:rsidR="001926EE" w:rsidRDefault="006D7E71" w:rsidP="008D6FE0">
      <w:pPr>
        <w:spacing w:after="240"/>
      </w:pPr>
      <w:r>
        <w:t xml:space="preserve">The NOI </w:t>
      </w:r>
      <w:r w:rsidR="001926EE">
        <w:t xml:space="preserve">outlines the project description, a desktop assessment of baseline environmental assessment and broadly identifies </w:t>
      </w:r>
      <w:r w:rsidR="001926EE" w:rsidRPr="001926EE">
        <w:t>key environmental, health, economic and social issues</w:t>
      </w:r>
      <w:r w:rsidR="001926EE">
        <w:t xml:space="preserve">. The NOI is then used by the EPA to determine the class of assessment for the project and to prepare the guidelines to be addressed. </w:t>
      </w:r>
    </w:p>
    <w:p w:rsidR="008C25E5" w:rsidRDefault="001926EE" w:rsidP="008D6FE0">
      <w:pPr>
        <w:spacing w:after="240"/>
      </w:pPr>
      <w:r>
        <w:t xml:space="preserve">Based on the information collected during preparation of the NOI and the EPA guidelines, Golder will scope the environmental and social impact assessment studies </w:t>
      </w:r>
      <w:r w:rsidR="00E92C54">
        <w:t xml:space="preserve">required to address the EPA guidelines. Golder will also </w:t>
      </w:r>
      <w:r w:rsidR="007F54FE">
        <w:t>consult with MRT</w:t>
      </w:r>
      <w:r w:rsidR="00F526E1">
        <w:t>,</w:t>
      </w:r>
      <w:r w:rsidR="006D7E71">
        <w:t xml:space="preserve"> EPA</w:t>
      </w:r>
      <w:r w:rsidR="00F526E1">
        <w:t xml:space="preserve"> and key interest groups</w:t>
      </w:r>
      <w:r w:rsidR="006D7E71">
        <w:t xml:space="preserve"> </w:t>
      </w:r>
      <w:r w:rsidR="007F54FE">
        <w:t xml:space="preserve">to confirm the scope of </w:t>
      </w:r>
      <w:r w:rsidR="00E92C54">
        <w:t xml:space="preserve">potential </w:t>
      </w:r>
      <w:r w:rsidR="007F54FE">
        <w:t>environmental issues and proposed scope and method</w:t>
      </w:r>
      <w:r w:rsidR="00937069">
        <w:t>ology</w:t>
      </w:r>
      <w:r w:rsidR="00E92C54">
        <w:t xml:space="preserve"> of environmental and social impact assessment studies</w:t>
      </w:r>
      <w:r w:rsidR="007F54FE">
        <w:t xml:space="preserve">. </w:t>
      </w:r>
      <w:r w:rsidR="00937069">
        <w:t xml:space="preserve">Confirmation of the scope </w:t>
      </w:r>
      <w:r w:rsidR="00E92C54">
        <w:t xml:space="preserve">and methodology of these studies </w:t>
      </w:r>
      <w:r w:rsidR="007F54FE">
        <w:t xml:space="preserve">will </w:t>
      </w:r>
      <w:r w:rsidR="00E92C54">
        <w:t xml:space="preserve">minimise </w:t>
      </w:r>
      <w:r w:rsidR="007F54FE">
        <w:t>unnecessary delays during the subsequent formal document review stage.</w:t>
      </w:r>
    </w:p>
    <w:p w:rsidR="005C073E" w:rsidRDefault="005C073E" w:rsidP="005C073E">
      <w:pPr>
        <w:pStyle w:val="Heading2Normal"/>
      </w:pPr>
      <w:r>
        <w:t>Potential Future Studies Outside of this Scope of Work</w:t>
      </w:r>
    </w:p>
    <w:p w:rsidR="008C25E5" w:rsidRDefault="00052F3A" w:rsidP="008D6FE0">
      <w:pPr>
        <w:spacing w:after="240"/>
        <w:rPr>
          <w:lang w:val="en-US"/>
        </w:rPr>
      </w:pPr>
      <w:r>
        <w:t>Based on t</w:t>
      </w:r>
      <w:r w:rsidR="005C073E" w:rsidRPr="005C073E">
        <w:t xml:space="preserve">he relative low-impact nature of the </w:t>
      </w:r>
      <w:r>
        <w:t>Project</w:t>
      </w:r>
      <w:r w:rsidR="005C073E" w:rsidRPr="005C073E">
        <w:t xml:space="preserve">, the extent of previous disturbance and the likelihood of any impacts being mitigated make it unlikely that matters of environmental significance as defined under the Commonwealth </w:t>
      </w:r>
      <w:r w:rsidR="005C073E" w:rsidRPr="005C073E">
        <w:rPr>
          <w:i/>
        </w:rPr>
        <w:t>Environmental Protection and Biodiversity Conservation Act 1999</w:t>
      </w:r>
      <w:r w:rsidR="005C073E" w:rsidRPr="005C073E">
        <w:t xml:space="preserve"> (EPBC Act), will be triggered. Golder has assumed that an EPBC Act referral and subsequent assessment under the EPBC Act is unlikely to be required</w:t>
      </w:r>
      <w:r w:rsidR="005C073E">
        <w:t xml:space="preserve"> and have not included a referral in this scope of work</w:t>
      </w:r>
      <w:r w:rsidR="005C073E" w:rsidRPr="005C073E">
        <w:t>.</w:t>
      </w:r>
      <w:r w:rsidR="005C073E" w:rsidRPr="005B57EE">
        <w:rPr>
          <w:lang w:val="en-US"/>
        </w:rPr>
        <w:t xml:space="preserve"> </w:t>
      </w:r>
      <w:r w:rsidR="005C073E">
        <w:rPr>
          <w:lang w:val="en-US"/>
        </w:rPr>
        <w:t>However, should desktop environmental baseline studies indicate that there is potential of significant impact to a matter of environmental significance, Golder will advise Indicoal and provide a cost estimate as a variation to this scope of work.</w:t>
      </w:r>
    </w:p>
    <w:p w:rsidR="005D2B70" w:rsidRDefault="008C5069" w:rsidP="005D2B70">
      <w:pPr>
        <w:pStyle w:val="GANumberedHeading1"/>
      </w:pPr>
      <w:r w:rsidRPr="00D86B35">
        <w:t>Project Team</w:t>
      </w:r>
    </w:p>
    <w:p w:rsidR="008C5069" w:rsidRPr="00D86B35" w:rsidRDefault="008C5069" w:rsidP="008D6FE0">
      <w:pPr>
        <w:spacing w:after="240"/>
      </w:pPr>
      <w:r w:rsidRPr="00D86B35">
        <w:t>The scope of work will be undertaken by members of Golder</w:t>
      </w:r>
      <w:r w:rsidR="005C073E">
        <w:t>s</w:t>
      </w:r>
      <w:r w:rsidRPr="00D86B35">
        <w:t xml:space="preserve"> Environmental Planning and Impact</w:t>
      </w:r>
      <w:r w:rsidR="004706F7">
        <w:t xml:space="preserve"> Assessment team</w:t>
      </w:r>
      <w:r w:rsidRPr="00D86B35">
        <w:t xml:space="preserve">. </w:t>
      </w:r>
      <w:r w:rsidR="001A7B97">
        <w:t>The team includes:</w:t>
      </w:r>
    </w:p>
    <w:p w:rsidR="005D2B70" w:rsidRDefault="005C073E" w:rsidP="005D2B70">
      <w:pPr>
        <w:pStyle w:val="Bullets"/>
      </w:pPr>
      <w:r>
        <w:t>Cary Ehrman</w:t>
      </w:r>
      <w:r w:rsidR="008C5069" w:rsidRPr="00D86B35">
        <w:t xml:space="preserve"> – </w:t>
      </w:r>
      <w:r w:rsidR="00A06A60">
        <w:t>Principal E</w:t>
      </w:r>
      <w:r>
        <w:t xml:space="preserve">nvironmental and </w:t>
      </w:r>
      <w:r w:rsidR="00A06A60">
        <w:t>S</w:t>
      </w:r>
      <w:r>
        <w:t xml:space="preserve">ocial </w:t>
      </w:r>
      <w:r w:rsidR="00A06A60">
        <w:t>I</w:t>
      </w:r>
      <w:r>
        <w:t xml:space="preserve">mpact </w:t>
      </w:r>
      <w:r w:rsidR="00A06A60">
        <w:t>A</w:t>
      </w:r>
      <w:r>
        <w:t xml:space="preserve">ssessment </w:t>
      </w:r>
      <w:r w:rsidR="000E14D9">
        <w:t xml:space="preserve">(ESIA) </w:t>
      </w:r>
      <w:r w:rsidR="00A06A60">
        <w:t>Specialist;</w:t>
      </w:r>
      <w:r w:rsidR="005E38A3">
        <w:t xml:space="preserve"> </w:t>
      </w:r>
      <w:r w:rsidR="00A06A60">
        <w:t xml:space="preserve">ESIA </w:t>
      </w:r>
      <w:r w:rsidR="005E38A3">
        <w:t>direction</w:t>
      </w:r>
      <w:r w:rsidR="00A06A60">
        <w:t>, regulatory approvals, and impact assessment</w:t>
      </w:r>
      <w:r w:rsidR="00052F3A">
        <w:t>.</w:t>
      </w:r>
    </w:p>
    <w:p w:rsidR="005D2B70" w:rsidRDefault="00EB4BE7" w:rsidP="005D2B70">
      <w:pPr>
        <w:pStyle w:val="Bullets"/>
      </w:pPr>
      <w:r>
        <w:t>Rebecca Powlett – Senior Environmental Scientist</w:t>
      </w:r>
    </w:p>
    <w:p w:rsidR="005D2B70" w:rsidRDefault="005E38A3" w:rsidP="005D2B70">
      <w:pPr>
        <w:pStyle w:val="Bullets"/>
      </w:pPr>
      <w:r>
        <w:t>Sandra Hurt – Environmental Scientist</w:t>
      </w:r>
      <w:r w:rsidR="00A06A60">
        <w:t>; ESIA technical research and writing</w:t>
      </w:r>
      <w:r w:rsidR="00052F3A">
        <w:t>.</w:t>
      </w:r>
    </w:p>
    <w:p w:rsidR="005D2B70" w:rsidRDefault="00A06A60" w:rsidP="005D2B70">
      <w:pPr>
        <w:pStyle w:val="Bullets"/>
      </w:pPr>
      <w:r>
        <w:t>Grant Fleming – Senior Ecologist; flora and fauna studies</w:t>
      </w:r>
      <w:r w:rsidR="00052F3A">
        <w:t>.</w:t>
      </w:r>
    </w:p>
    <w:p w:rsidR="005D2B70" w:rsidRDefault="00A06A60" w:rsidP="008D6FE0">
      <w:pPr>
        <w:pStyle w:val="Bullets"/>
        <w:spacing w:after="240"/>
      </w:pPr>
      <w:r>
        <w:t>Cameron Robertson – Archaeologist; heritage studies</w:t>
      </w:r>
      <w:r w:rsidR="00052F3A">
        <w:t>.</w:t>
      </w:r>
    </w:p>
    <w:p w:rsidR="001A7B97" w:rsidRDefault="001A7B97" w:rsidP="008D6FE0">
      <w:pPr>
        <w:spacing w:after="240"/>
      </w:pPr>
      <w:r w:rsidRPr="00D86B35">
        <w:t xml:space="preserve">Experience overviews are provided below </w:t>
      </w:r>
      <w:r>
        <w:t xml:space="preserve">for </w:t>
      </w:r>
      <w:r w:rsidRPr="00D86B35">
        <w:t>the key project team members and detailed curricula vitae can be provided on request</w:t>
      </w:r>
      <w:r>
        <w:t>.</w:t>
      </w:r>
    </w:p>
    <w:p w:rsidR="00EB4BE7" w:rsidRPr="00052F3A" w:rsidRDefault="000E14D9" w:rsidP="008D6FE0">
      <w:pPr>
        <w:spacing w:after="240"/>
      </w:pPr>
      <w:r>
        <w:rPr>
          <w:b/>
        </w:rPr>
        <w:t>Cary Ehrman</w:t>
      </w:r>
      <w:r w:rsidR="00052F3A" w:rsidRPr="00052F3A">
        <w:t xml:space="preserve"> </w:t>
      </w:r>
      <w:r w:rsidR="005D2B70" w:rsidRPr="005D2B70">
        <w:t xml:space="preserve">is an Associate in Golder Associates’ Melbourne Office and is responsible for the direction and management of the Environmental Planning and Impact Assessment Group. Cary has over 26 years’ experience in environmental impact assessment, </w:t>
      </w:r>
      <w:proofErr w:type="spellStart"/>
      <w:r w:rsidR="005D2B70" w:rsidRPr="005D2B70">
        <w:t>siting</w:t>
      </w:r>
      <w:proofErr w:type="spellEnd"/>
      <w:r w:rsidR="005D2B70" w:rsidRPr="005D2B70">
        <w:t xml:space="preserve"> analysis, planning, permitting, sustainability and stakeholder consultation, and has led EIAs and associated community consultation for public and private infrastructure projects in the United States, Ukraine, Australia and Fiji. She is a Certified Environmental Professional and is certified by the International Association for Public Participation (IAP2) and is skilled in the leading practices of public involvement, collaborative decision making, engagement and community consensus building. Her project experience includes options and </w:t>
      </w:r>
      <w:proofErr w:type="spellStart"/>
      <w:r w:rsidR="005D2B70" w:rsidRPr="005D2B70">
        <w:t>siting</w:t>
      </w:r>
      <w:proofErr w:type="spellEnd"/>
      <w:r w:rsidR="005D2B70" w:rsidRPr="005D2B70">
        <w:t xml:space="preserve"> analysis, technical leadership of specialist baseline studies, environmental and social impact assessment, management planning, community consultation, and works approval documentation.</w:t>
      </w:r>
    </w:p>
    <w:p w:rsidR="008D6FE0" w:rsidRDefault="008D6FE0">
      <w:pPr>
        <w:spacing w:after="0" w:line="240" w:lineRule="auto"/>
        <w:rPr>
          <w:b/>
        </w:rPr>
      </w:pPr>
      <w:r>
        <w:rPr>
          <w:b/>
        </w:rPr>
        <w:br w:type="page"/>
      </w:r>
    </w:p>
    <w:p w:rsidR="00EB4BE7" w:rsidRPr="00EB4BE7" w:rsidRDefault="00EB4BE7" w:rsidP="008D6FE0">
      <w:pPr>
        <w:spacing w:after="240"/>
        <w:rPr>
          <w:lang w:eastAsia="en-AU"/>
        </w:rPr>
      </w:pPr>
      <w:r w:rsidRPr="00EB4BE7">
        <w:rPr>
          <w:b/>
        </w:rPr>
        <w:lastRenderedPageBreak/>
        <w:t>Rebecca Powlett</w:t>
      </w:r>
      <w:r>
        <w:t xml:space="preserve"> </w:t>
      </w:r>
      <w:r w:rsidR="004A595E">
        <w:rPr>
          <w:lang w:eastAsia="en-AU"/>
        </w:rPr>
        <w:t>is a Senior</w:t>
      </w:r>
      <w:r w:rsidRPr="00D32936">
        <w:rPr>
          <w:lang w:eastAsia="en-AU"/>
        </w:rPr>
        <w:t xml:space="preserve"> Environmental Scientist with 12 years experience in the public and private sectors. Rebecca’s specialty area is in environmental</w:t>
      </w:r>
      <w:r w:rsidR="004A595E">
        <w:rPr>
          <w:lang w:eastAsia="en-AU"/>
        </w:rPr>
        <w:t xml:space="preserve"> and social </w:t>
      </w:r>
      <w:r w:rsidRPr="00D32936">
        <w:rPr>
          <w:lang w:eastAsia="en-AU"/>
        </w:rPr>
        <w:t xml:space="preserve">impact assessment and approvals. Rebecca has previously worked for the Queensland government’s Department of Natural Resources &amp; Water and was responsible for the coordination of assessment and approval of mining development projects. </w:t>
      </w:r>
      <w:r>
        <w:rPr>
          <w:lang w:eastAsia="en-AU"/>
        </w:rPr>
        <w:t xml:space="preserve">Rebecca has spent nine years working in Central Queensland and the Bowen Basin. During this time she worked predominantly on assessment and approval of open-cut and underground coal mines. </w:t>
      </w:r>
      <w:r w:rsidRPr="00D32936">
        <w:rPr>
          <w:lang w:eastAsia="en-AU"/>
        </w:rPr>
        <w:t>Rebecca has prepar</w:t>
      </w:r>
      <w:r>
        <w:rPr>
          <w:lang w:eastAsia="en-AU"/>
        </w:rPr>
        <w:t>ed</w:t>
      </w:r>
      <w:r w:rsidRPr="00D32936">
        <w:rPr>
          <w:lang w:eastAsia="en-AU"/>
        </w:rPr>
        <w:t xml:space="preserve"> Environmental</w:t>
      </w:r>
      <w:r>
        <w:rPr>
          <w:lang w:eastAsia="en-AU"/>
        </w:rPr>
        <w:t xml:space="preserve"> and Social</w:t>
      </w:r>
      <w:r w:rsidRPr="00D32936">
        <w:rPr>
          <w:lang w:eastAsia="en-AU"/>
        </w:rPr>
        <w:t xml:space="preserve"> Impact Assessments and permitting documents for mining projects</w:t>
      </w:r>
      <w:r>
        <w:rPr>
          <w:lang w:eastAsia="en-AU"/>
        </w:rPr>
        <w:t xml:space="preserve"> throughout Australia specifically in </w:t>
      </w:r>
      <w:r w:rsidRPr="00D32936">
        <w:rPr>
          <w:lang w:eastAsia="en-AU"/>
        </w:rPr>
        <w:t>coal mining, but</w:t>
      </w:r>
      <w:r>
        <w:rPr>
          <w:lang w:eastAsia="en-AU"/>
        </w:rPr>
        <w:t xml:space="preserve"> also</w:t>
      </w:r>
      <w:r w:rsidRPr="00D32936">
        <w:rPr>
          <w:lang w:eastAsia="en-AU"/>
        </w:rPr>
        <w:t xml:space="preserve"> </w:t>
      </w:r>
      <w:r>
        <w:rPr>
          <w:lang w:eastAsia="en-AU"/>
        </w:rPr>
        <w:t>uranium, gold, copper, magnet</w:t>
      </w:r>
      <w:r w:rsidRPr="00D32936">
        <w:rPr>
          <w:lang w:eastAsia="en-AU"/>
        </w:rPr>
        <w:t>ite, rock phosphate,</w:t>
      </w:r>
      <w:r>
        <w:rPr>
          <w:lang w:eastAsia="en-AU"/>
        </w:rPr>
        <w:t xml:space="preserve"> precious stones and oil shale. </w:t>
      </w:r>
      <w:r w:rsidRPr="00D32936">
        <w:rPr>
          <w:lang w:eastAsia="en-AU"/>
        </w:rPr>
        <w:t xml:space="preserve">Rebecca’s experience with industrial development has included smelters for aluminium and nickel/cobalt, ammonium nitrate and petroleum carbon </w:t>
      </w:r>
      <w:proofErr w:type="spellStart"/>
      <w:r w:rsidRPr="00D32936">
        <w:rPr>
          <w:lang w:eastAsia="en-AU"/>
        </w:rPr>
        <w:t>calcination</w:t>
      </w:r>
      <w:proofErr w:type="spellEnd"/>
      <w:r w:rsidRPr="00D32936">
        <w:rPr>
          <w:lang w:eastAsia="en-AU"/>
        </w:rPr>
        <w:t xml:space="preserve"> plants.</w:t>
      </w:r>
    </w:p>
    <w:p w:rsidR="00052F3A" w:rsidRPr="003C4C88" w:rsidRDefault="003C4C88" w:rsidP="008D6FE0">
      <w:pPr>
        <w:spacing w:after="240"/>
      </w:pPr>
      <w:r>
        <w:rPr>
          <w:b/>
        </w:rPr>
        <w:t>Sandra Hurt</w:t>
      </w:r>
      <w:r w:rsidR="001A7B97">
        <w:t xml:space="preserve"> is an Environmental Scientist with Golder and has experience in undertaking ESIAs for mining projects in Australia, Indonesia and PNG. Sandra has also coordinated ESIAs for resource exploration pro</w:t>
      </w:r>
      <w:r w:rsidR="00B57939">
        <w:t>grams in Tasmanian marine areas.</w:t>
      </w:r>
    </w:p>
    <w:p w:rsidR="005D2B70" w:rsidRDefault="008C5069" w:rsidP="005D2B70">
      <w:pPr>
        <w:pStyle w:val="GANumberedHeading1"/>
      </w:pPr>
      <w:bookmarkStart w:id="1" w:name="_Toc279996185"/>
      <w:bookmarkStart w:id="2" w:name="_Toc279996186"/>
      <w:r w:rsidRPr="00D86B35">
        <w:t xml:space="preserve">Project Schedule </w:t>
      </w:r>
      <w:bookmarkEnd w:id="1"/>
    </w:p>
    <w:p w:rsidR="00052F3A" w:rsidRDefault="008C5069" w:rsidP="008D6FE0">
      <w:pPr>
        <w:spacing w:after="240"/>
      </w:pPr>
      <w:r w:rsidRPr="00D86B35">
        <w:t>The proposed project team is available to commence work immediately</w:t>
      </w:r>
      <w:r w:rsidR="00B41930">
        <w:t xml:space="preserve"> and can commence desktop investigations as soon as </w:t>
      </w:r>
      <w:r w:rsidR="000E14D9">
        <w:t>written approval to proceed is received</w:t>
      </w:r>
      <w:r w:rsidR="00B41930">
        <w:t xml:space="preserve">. Once approval to proceed is received, Golder will commence preparation mobilisation for the ecology site walk over to proceed in early Q2 2012. The draft NOI would be provided to </w:t>
      </w:r>
      <w:r w:rsidR="005E38A3">
        <w:t xml:space="preserve">Indicoal for review </w:t>
      </w:r>
      <w:r w:rsidR="00B41930">
        <w:t xml:space="preserve">at the end of </w:t>
      </w:r>
      <w:r w:rsidR="00F03D29">
        <w:t>Q</w:t>
      </w:r>
      <w:r w:rsidR="00B41930">
        <w:t>2</w:t>
      </w:r>
      <w:r w:rsidR="00F03D29">
        <w:t xml:space="preserve"> 2012</w:t>
      </w:r>
      <w:r w:rsidR="004A595E">
        <w:t xml:space="preserve">, depending upon the provision of sufficient </w:t>
      </w:r>
      <w:r w:rsidR="00A03E02">
        <w:t xml:space="preserve">conceptual </w:t>
      </w:r>
      <w:r w:rsidR="004A595E">
        <w:t>project description</w:t>
      </w:r>
      <w:r w:rsidR="00A03E02">
        <w:t xml:space="preserve"> information</w:t>
      </w:r>
      <w:r w:rsidR="005E38A3">
        <w:t>.</w:t>
      </w:r>
    </w:p>
    <w:p w:rsidR="005D2B70" w:rsidRDefault="008C5069" w:rsidP="005D2B70">
      <w:pPr>
        <w:pStyle w:val="GANumberedHeading1"/>
      </w:pPr>
      <w:r w:rsidRPr="00D86B35">
        <w:t>Cost</w:t>
      </w:r>
      <w:bookmarkEnd w:id="2"/>
      <w:r w:rsidRPr="00D86B35">
        <w:t xml:space="preserve"> </w:t>
      </w:r>
    </w:p>
    <w:p w:rsidR="004077D2" w:rsidRDefault="008C5069" w:rsidP="008D6FE0">
      <w:pPr>
        <w:spacing w:after="240"/>
      </w:pPr>
      <w:r w:rsidRPr="00D86B35">
        <w:t xml:space="preserve">A cost </w:t>
      </w:r>
      <w:r w:rsidR="00B41930">
        <w:t xml:space="preserve">for the scope of work </w:t>
      </w:r>
      <w:r w:rsidRPr="00D86B35">
        <w:t xml:space="preserve">has been prepared based on </w:t>
      </w:r>
      <w:r w:rsidR="00A03E02">
        <w:t>the preparation of an NOI and the assumptions identified in this proposal</w:t>
      </w:r>
      <w:r w:rsidR="005E38A3">
        <w:t>.</w:t>
      </w:r>
      <w:r w:rsidR="002A7612">
        <w:t xml:space="preserve"> </w:t>
      </w:r>
      <w:r w:rsidRPr="00D86B35">
        <w:t>The cost</w:t>
      </w:r>
      <w:r w:rsidR="005E38A3">
        <w:t xml:space="preserve">s are </w:t>
      </w:r>
      <w:r w:rsidR="002A7612">
        <w:t>summarised</w:t>
      </w:r>
      <w:r w:rsidR="005E38A3">
        <w:t xml:space="preserve"> </w:t>
      </w:r>
      <w:r w:rsidR="008C25E5">
        <w:t>in Table 1:</w:t>
      </w:r>
    </w:p>
    <w:p w:rsidR="002A7612" w:rsidRDefault="002A7612" w:rsidP="002A7612">
      <w:pPr>
        <w:pStyle w:val="CaptionTables"/>
      </w:pPr>
      <w:r>
        <w:t xml:space="preserve">Table </w:t>
      </w:r>
      <w:r w:rsidR="001633CF">
        <w:fldChar w:fldCharType="begin"/>
      </w:r>
      <w:r w:rsidR="008C6629">
        <w:instrText xml:space="preserve"> SEQ Table \* ARABIC </w:instrText>
      </w:r>
      <w:r w:rsidR="001633CF">
        <w:fldChar w:fldCharType="separate"/>
      </w:r>
      <w:r w:rsidR="008D6FE0">
        <w:rPr>
          <w:noProof/>
        </w:rPr>
        <w:t>1</w:t>
      </w:r>
      <w:r w:rsidR="001633CF">
        <w:rPr>
          <w:noProof/>
        </w:rPr>
        <w:fldChar w:fldCharType="end"/>
      </w:r>
      <w:r>
        <w:t xml:space="preserve">: </w:t>
      </w:r>
      <w:r w:rsidR="00052F3A">
        <w:t xml:space="preserve">Estimated </w:t>
      </w:r>
      <w:r>
        <w:t xml:space="preserve">Cost </w:t>
      </w:r>
    </w:p>
    <w:tbl>
      <w:tblPr>
        <w:tblStyle w:val="TableGrid"/>
        <w:tblW w:w="0" w:type="auto"/>
        <w:tblBorders>
          <w:top w:val="single" w:sz="12" w:space="0" w:color="00755C"/>
          <w:left w:val="none" w:sz="0" w:space="0" w:color="auto"/>
          <w:bottom w:val="single" w:sz="12" w:space="0" w:color="00755C"/>
          <w:right w:val="none" w:sz="0" w:space="0" w:color="auto"/>
          <w:insideH w:val="single" w:sz="12" w:space="0" w:color="00755C"/>
          <w:insideV w:val="single" w:sz="12" w:space="0" w:color="00755C"/>
        </w:tblBorders>
        <w:tblLook w:val="04A0"/>
      </w:tblPr>
      <w:tblGrid>
        <w:gridCol w:w="6487"/>
        <w:gridCol w:w="1541"/>
        <w:gridCol w:w="1825"/>
      </w:tblGrid>
      <w:tr w:rsidR="002A7612" w:rsidRPr="002A7612" w:rsidTr="00052F3A">
        <w:trPr>
          <w:tblHeader/>
        </w:trPr>
        <w:tc>
          <w:tcPr>
            <w:tcW w:w="6487" w:type="dxa"/>
            <w:shd w:val="clear" w:color="auto" w:fill="auto"/>
            <w:vAlign w:val="center"/>
          </w:tcPr>
          <w:p w:rsidR="005D2B70" w:rsidRDefault="004077D2" w:rsidP="005D2B70">
            <w:pPr>
              <w:pStyle w:val="TableHeaderRow"/>
              <w:jc w:val="center"/>
            </w:pPr>
            <w:r>
              <w:t>Task</w:t>
            </w:r>
          </w:p>
        </w:tc>
        <w:tc>
          <w:tcPr>
            <w:tcW w:w="1541" w:type="dxa"/>
            <w:shd w:val="clear" w:color="auto" w:fill="auto"/>
            <w:vAlign w:val="center"/>
          </w:tcPr>
          <w:p w:rsidR="005D2B70" w:rsidRDefault="004077D2" w:rsidP="005D2B70">
            <w:pPr>
              <w:pStyle w:val="TableHeaderRow"/>
              <w:jc w:val="center"/>
            </w:pPr>
            <w:r>
              <w:t>Estimated Hours</w:t>
            </w:r>
          </w:p>
        </w:tc>
        <w:tc>
          <w:tcPr>
            <w:tcW w:w="1825" w:type="dxa"/>
            <w:shd w:val="clear" w:color="auto" w:fill="auto"/>
            <w:vAlign w:val="center"/>
          </w:tcPr>
          <w:p w:rsidR="005D2B70" w:rsidRDefault="004077D2" w:rsidP="005D2B70">
            <w:pPr>
              <w:pStyle w:val="TableHeaderRow"/>
              <w:jc w:val="center"/>
            </w:pPr>
            <w:r>
              <w:t>Cost</w:t>
            </w:r>
          </w:p>
        </w:tc>
      </w:tr>
      <w:tr w:rsidR="00892433" w:rsidRPr="002A7612" w:rsidTr="0056519F">
        <w:tc>
          <w:tcPr>
            <w:tcW w:w="9853" w:type="dxa"/>
            <w:gridSpan w:val="3"/>
            <w:shd w:val="clear" w:color="auto" w:fill="auto"/>
            <w:vAlign w:val="center"/>
          </w:tcPr>
          <w:p w:rsidR="00892433" w:rsidRPr="00892433" w:rsidRDefault="00892433" w:rsidP="002A7612">
            <w:pPr>
              <w:spacing w:before="20" w:after="20" w:line="240" w:lineRule="auto"/>
              <w:rPr>
                <w:rFonts w:cs="Arial"/>
                <w:b/>
              </w:rPr>
            </w:pPr>
            <w:r w:rsidRPr="00892433">
              <w:rPr>
                <w:rFonts w:cs="Arial"/>
                <w:b/>
              </w:rPr>
              <w:t>Fees</w:t>
            </w:r>
          </w:p>
        </w:tc>
      </w:tr>
      <w:tr w:rsidR="002A7612" w:rsidRPr="002A7612" w:rsidTr="00052F3A">
        <w:tc>
          <w:tcPr>
            <w:tcW w:w="6487" w:type="dxa"/>
            <w:shd w:val="clear" w:color="auto" w:fill="auto"/>
            <w:vAlign w:val="center"/>
          </w:tcPr>
          <w:p w:rsidR="002A7612" w:rsidRPr="002A7612" w:rsidRDefault="00892433" w:rsidP="002A7612">
            <w:pPr>
              <w:spacing w:before="20" w:after="20" w:line="240" w:lineRule="auto"/>
              <w:rPr>
                <w:rFonts w:cs="Arial"/>
              </w:rPr>
            </w:pPr>
            <w:r>
              <w:rPr>
                <w:rFonts w:cs="Arial"/>
              </w:rPr>
              <w:t>Task 1 – Project Definition</w:t>
            </w:r>
          </w:p>
        </w:tc>
        <w:tc>
          <w:tcPr>
            <w:tcW w:w="1541" w:type="dxa"/>
            <w:shd w:val="clear" w:color="auto" w:fill="auto"/>
            <w:vAlign w:val="center"/>
          </w:tcPr>
          <w:p w:rsidR="002A7612" w:rsidRPr="002A7612" w:rsidRDefault="003B400F" w:rsidP="003B400F">
            <w:pPr>
              <w:spacing w:before="20" w:after="20" w:line="240" w:lineRule="auto"/>
              <w:jc w:val="center"/>
              <w:rPr>
                <w:rFonts w:cs="Arial"/>
              </w:rPr>
            </w:pPr>
            <w:r>
              <w:rPr>
                <w:rFonts w:cs="Arial"/>
              </w:rPr>
              <w:t>31</w:t>
            </w:r>
          </w:p>
        </w:tc>
        <w:tc>
          <w:tcPr>
            <w:tcW w:w="1825" w:type="dxa"/>
            <w:shd w:val="clear" w:color="auto" w:fill="auto"/>
            <w:vAlign w:val="center"/>
          </w:tcPr>
          <w:p w:rsidR="002A7612" w:rsidRPr="002A7612" w:rsidRDefault="003B400F" w:rsidP="002A7612">
            <w:pPr>
              <w:spacing w:before="20" w:after="20" w:line="240" w:lineRule="auto"/>
              <w:rPr>
                <w:rFonts w:cs="Arial"/>
              </w:rPr>
            </w:pPr>
            <w:r>
              <w:rPr>
                <w:rFonts w:cs="Arial"/>
              </w:rPr>
              <w:t>$</w:t>
            </w:r>
            <w:r w:rsidR="00892433">
              <w:rPr>
                <w:rFonts w:cs="Arial"/>
              </w:rPr>
              <w:t>4,780</w:t>
            </w:r>
          </w:p>
        </w:tc>
      </w:tr>
      <w:tr w:rsidR="002A7612" w:rsidRPr="002A7612" w:rsidTr="00052F3A">
        <w:tc>
          <w:tcPr>
            <w:tcW w:w="6487" w:type="dxa"/>
            <w:shd w:val="clear" w:color="auto" w:fill="auto"/>
            <w:vAlign w:val="center"/>
          </w:tcPr>
          <w:p w:rsidR="002A7612" w:rsidRPr="003B400F" w:rsidRDefault="00892433" w:rsidP="002A7612">
            <w:pPr>
              <w:spacing w:before="20" w:after="20" w:line="240" w:lineRule="auto"/>
              <w:rPr>
                <w:rFonts w:cs="Arial"/>
              </w:rPr>
            </w:pPr>
            <w:r w:rsidRPr="003B400F">
              <w:rPr>
                <w:rFonts w:cs="Arial"/>
              </w:rPr>
              <w:t>Task 2 – Regulatory Approvals</w:t>
            </w:r>
          </w:p>
        </w:tc>
        <w:tc>
          <w:tcPr>
            <w:tcW w:w="1541" w:type="dxa"/>
            <w:shd w:val="clear" w:color="auto" w:fill="auto"/>
            <w:vAlign w:val="center"/>
          </w:tcPr>
          <w:p w:rsidR="002A7612" w:rsidRPr="002A7612" w:rsidRDefault="002A7612" w:rsidP="003B400F">
            <w:pPr>
              <w:spacing w:before="20" w:after="20" w:line="240" w:lineRule="auto"/>
              <w:jc w:val="center"/>
              <w:rPr>
                <w:rFonts w:cs="Arial"/>
              </w:rPr>
            </w:pPr>
          </w:p>
        </w:tc>
        <w:tc>
          <w:tcPr>
            <w:tcW w:w="1825" w:type="dxa"/>
            <w:shd w:val="clear" w:color="auto" w:fill="auto"/>
            <w:vAlign w:val="center"/>
          </w:tcPr>
          <w:p w:rsidR="002A7612" w:rsidRPr="002A7612" w:rsidRDefault="002A7612" w:rsidP="002A7612">
            <w:pPr>
              <w:spacing w:before="20" w:after="20" w:line="240" w:lineRule="auto"/>
              <w:rPr>
                <w:rFonts w:cs="Arial"/>
              </w:rPr>
            </w:pPr>
          </w:p>
        </w:tc>
      </w:tr>
      <w:tr w:rsidR="002A7612" w:rsidRPr="002A7612" w:rsidTr="00052F3A">
        <w:tc>
          <w:tcPr>
            <w:tcW w:w="6487" w:type="dxa"/>
            <w:shd w:val="clear" w:color="auto" w:fill="auto"/>
            <w:vAlign w:val="center"/>
          </w:tcPr>
          <w:p w:rsidR="002A7612" w:rsidRPr="00052F3A" w:rsidRDefault="005D2B70" w:rsidP="003B400F">
            <w:pPr>
              <w:spacing w:before="20" w:after="20" w:line="240" w:lineRule="auto"/>
              <w:ind w:left="720"/>
              <w:rPr>
                <w:rFonts w:cs="Arial"/>
              </w:rPr>
            </w:pPr>
            <w:r w:rsidRPr="005D2B70">
              <w:rPr>
                <w:rFonts w:cs="Arial"/>
              </w:rPr>
              <w:t>Task 2.1 – LUPA Act Application</w:t>
            </w:r>
          </w:p>
        </w:tc>
        <w:tc>
          <w:tcPr>
            <w:tcW w:w="1541" w:type="dxa"/>
            <w:shd w:val="clear" w:color="auto" w:fill="auto"/>
            <w:vAlign w:val="center"/>
          </w:tcPr>
          <w:p w:rsidR="002A7612" w:rsidRPr="002A7612" w:rsidRDefault="003B400F" w:rsidP="003B400F">
            <w:pPr>
              <w:spacing w:before="20" w:after="20" w:line="240" w:lineRule="auto"/>
              <w:jc w:val="center"/>
              <w:rPr>
                <w:rFonts w:cs="Arial"/>
              </w:rPr>
            </w:pPr>
            <w:r>
              <w:rPr>
                <w:rFonts w:cs="Arial"/>
              </w:rPr>
              <w:t>6</w:t>
            </w:r>
          </w:p>
        </w:tc>
        <w:tc>
          <w:tcPr>
            <w:tcW w:w="1825" w:type="dxa"/>
            <w:shd w:val="clear" w:color="auto" w:fill="auto"/>
            <w:vAlign w:val="center"/>
          </w:tcPr>
          <w:p w:rsidR="002A7612" w:rsidRPr="002A7612" w:rsidRDefault="003B400F" w:rsidP="002A7612">
            <w:pPr>
              <w:spacing w:before="20" w:after="20" w:line="240" w:lineRule="auto"/>
              <w:rPr>
                <w:rFonts w:cs="Arial"/>
              </w:rPr>
            </w:pPr>
            <w:r>
              <w:rPr>
                <w:rFonts w:cs="Arial"/>
              </w:rPr>
              <w:t>$</w:t>
            </w:r>
            <w:r w:rsidR="00892433">
              <w:rPr>
                <w:rFonts w:cs="Arial"/>
              </w:rPr>
              <w:t>1,000</w:t>
            </w:r>
          </w:p>
        </w:tc>
      </w:tr>
      <w:tr w:rsidR="002A7612" w:rsidRPr="002A7612" w:rsidTr="00052F3A">
        <w:tc>
          <w:tcPr>
            <w:tcW w:w="6487" w:type="dxa"/>
            <w:shd w:val="clear" w:color="auto" w:fill="auto"/>
            <w:vAlign w:val="center"/>
          </w:tcPr>
          <w:p w:rsidR="00892433" w:rsidRPr="00052F3A" w:rsidRDefault="005D2B70" w:rsidP="003B400F">
            <w:pPr>
              <w:spacing w:before="20" w:after="20" w:line="240" w:lineRule="auto"/>
              <w:ind w:left="720"/>
              <w:rPr>
                <w:rFonts w:cs="Arial"/>
              </w:rPr>
            </w:pPr>
            <w:r w:rsidRPr="005D2B70">
              <w:rPr>
                <w:rFonts w:cs="Arial"/>
              </w:rPr>
              <w:t>Task 2.2 – EMPC Act Application</w:t>
            </w:r>
          </w:p>
        </w:tc>
        <w:tc>
          <w:tcPr>
            <w:tcW w:w="1541" w:type="dxa"/>
            <w:shd w:val="clear" w:color="auto" w:fill="auto"/>
            <w:vAlign w:val="center"/>
          </w:tcPr>
          <w:p w:rsidR="002A7612" w:rsidRPr="002A7612" w:rsidRDefault="003B400F" w:rsidP="003B400F">
            <w:pPr>
              <w:spacing w:before="20" w:after="20" w:line="240" w:lineRule="auto"/>
              <w:jc w:val="center"/>
              <w:rPr>
                <w:rFonts w:cs="Arial"/>
              </w:rPr>
            </w:pPr>
            <w:r>
              <w:rPr>
                <w:rFonts w:cs="Arial"/>
              </w:rPr>
              <w:t>165</w:t>
            </w:r>
          </w:p>
        </w:tc>
        <w:tc>
          <w:tcPr>
            <w:tcW w:w="1825" w:type="dxa"/>
            <w:shd w:val="clear" w:color="auto" w:fill="auto"/>
            <w:vAlign w:val="center"/>
          </w:tcPr>
          <w:p w:rsidR="002A7612" w:rsidRPr="002A7612" w:rsidRDefault="003B400F" w:rsidP="002A7612">
            <w:pPr>
              <w:spacing w:before="20" w:after="20" w:line="240" w:lineRule="auto"/>
              <w:rPr>
                <w:rFonts w:cs="Arial"/>
              </w:rPr>
            </w:pPr>
            <w:r>
              <w:rPr>
                <w:rFonts w:cs="Arial"/>
              </w:rPr>
              <w:t>$</w:t>
            </w:r>
            <w:r w:rsidR="00892433">
              <w:rPr>
                <w:rFonts w:cs="Arial"/>
              </w:rPr>
              <w:t>27,720</w:t>
            </w:r>
          </w:p>
        </w:tc>
      </w:tr>
      <w:tr w:rsidR="002A7612" w:rsidRPr="002A7612" w:rsidTr="00052F3A">
        <w:tc>
          <w:tcPr>
            <w:tcW w:w="6487" w:type="dxa"/>
            <w:shd w:val="clear" w:color="auto" w:fill="auto"/>
            <w:vAlign w:val="center"/>
          </w:tcPr>
          <w:p w:rsidR="002A7612" w:rsidRPr="00052F3A" w:rsidRDefault="005D2B70" w:rsidP="003B400F">
            <w:pPr>
              <w:spacing w:before="20" w:after="20" w:line="240" w:lineRule="auto"/>
              <w:ind w:left="720"/>
              <w:rPr>
                <w:rFonts w:cs="Arial"/>
              </w:rPr>
            </w:pPr>
            <w:r w:rsidRPr="005D2B70">
              <w:rPr>
                <w:rFonts w:cs="Arial"/>
              </w:rPr>
              <w:t>Task 2.3 – MRD Act Application</w:t>
            </w:r>
          </w:p>
        </w:tc>
        <w:tc>
          <w:tcPr>
            <w:tcW w:w="1541" w:type="dxa"/>
            <w:shd w:val="clear" w:color="auto" w:fill="auto"/>
            <w:vAlign w:val="center"/>
          </w:tcPr>
          <w:p w:rsidR="002A7612" w:rsidRPr="002A7612" w:rsidRDefault="003B400F" w:rsidP="003B400F">
            <w:pPr>
              <w:spacing w:before="20" w:after="20" w:line="240" w:lineRule="auto"/>
              <w:jc w:val="center"/>
              <w:rPr>
                <w:rFonts w:cs="Arial"/>
              </w:rPr>
            </w:pPr>
            <w:r>
              <w:rPr>
                <w:rFonts w:cs="Arial"/>
              </w:rPr>
              <w:t>34</w:t>
            </w:r>
          </w:p>
        </w:tc>
        <w:tc>
          <w:tcPr>
            <w:tcW w:w="1825" w:type="dxa"/>
            <w:shd w:val="clear" w:color="auto" w:fill="auto"/>
            <w:vAlign w:val="center"/>
          </w:tcPr>
          <w:p w:rsidR="002A7612" w:rsidRPr="002A7612" w:rsidRDefault="003B400F" w:rsidP="002A7612">
            <w:pPr>
              <w:spacing w:before="20" w:after="20" w:line="240" w:lineRule="auto"/>
              <w:rPr>
                <w:rFonts w:cs="Arial"/>
              </w:rPr>
            </w:pPr>
            <w:r>
              <w:rPr>
                <w:rFonts w:cs="Arial"/>
              </w:rPr>
              <w:t>$</w:t>
            </w:r>
            <w:r w:rsidR="00892433">
              <w:rPr>
                <w:rFonts w:cs="Arial"/>
              </w:rPr>
              <w:t>5,690</w:t>
            </w:r>
          </w:p>
        </w:tc>
      </w:tr>
      <w:tr w:rsidR="002A7612" w:rsidRPr="002A7612" w:rsidTr="00052F3A">
        <w:tc>
          <w:tcPr>
            <w:tcW w:w="6487" w:type="dxa"/>
            <w:shd w:val="clear" w:color="auto" w:fill="auto"/>
            <w:vAlign w:val="center"/>
          </w:tcPr>
          <w:p w:rsidR="002A7612" w:rsidRPr="002A7612" w:rsidRDefault="00892433" w:rsidP="002A7612">
            <w:pPr>
              <w:spacing w:before="20" w:after="20" w:line="240" w:lineRule="auto"/>
              <w:rPr>
                <w:rFonts w:cs="Arial"/>
              </w:rPr>
            </w:pPr>
            <w:r>
              <w:rPr>
                <w:rFonts w:cs="Arial"/>
              </w:rPr>
              <w:t>Task 3 – Desktop Environmental Baseline</w:t>
            </w:r>
            <w:r w:rsidR="00052F3A">
              <w:rPr>
                <w:rFonts w:cs="Arial"/>
              </w:rPr>
              <w:t xml:space="preserve"> Study</w:t>
            </w:r>
          </w:p>
        </w:tc>
        <w:tc>
          <w:tcPr>
            <w:tcW w:w="1541" w:type="dxa"/>
            <w:shd w:val="clear" w:color="auto" w:fill="auto"/>
            <w:vAlign w:val="center"/>
          </w:tcPr>
          <w:p w:rsidR="002A7612" w:rsidRPr="002A7612" w:rsidRDefault="003B400F" w:rsidP="003B400F">
            <w:pPr>
              <w:spacing w:before="20" w:after="20" w:line="240" w:lineRule="auto"/>
              <w:jc w:val="center"/>
              <w:rPr>
                <w:rFonts w:cs="Arial"/>
              </w:rPr>
            </w:pPr>
            <w:r>
              <w:rPr>
                <w:rFonts w:cs="Arial"/>
              </w:rPr>
              <w:t>155</w:t>
            </w:r>
          </w:p>
        </w:tc>
        <w:tc>
          <w:tcPr>
            <w:tcW w:w="1825" w:type="dxa"/>
            <w:shd w:val="clear" w:color="auto" w:fill="auto"/>
            <w:vAlign w:val="center"/>
          </w:tcPr>
          <w:p w:rsidR="002A7612" w:rsidRPr="002A7612" w:rsidRDefault="003B400F" w:rsidP="002A7612">
            <w:pPr>
              <w:spacing w:before="20" w:after="20" w:line="240" w:lineRule="auto"/>
              <w:rPr>
                <w:rFonts w:cs="Arial"/>
              </w:rPr>
            </w:pPr>
            <w:r>
              <w:rPr>
                <w:rFonts w:cs="Arial"/>
              </w:rPr>
              <w:t>$</w:t>
            </w:r>
            <w:r w:rsidR="00892433">
              <w:rPr>
                <w:rFonts w:cs="Arial"/>
              </w:rPr>
              <w:t>29,800</w:t>
            </w:r>
          </w:p>
        </w:tc>
      </w:tr>
      <w:tr w:rsidR="002A7612" w:rsidRPr="002A7612" w:rsidTr="00052F3A">
        <w:tc>
          <w:tcPr>
            <w:tcW w:w="6487" w:type="dxa"/>
            <w:shd w:val="clear" w:color="auto" w:fill="auto"/>
            <w:vAlign w:val="center"/>
          </w:tcPr>
          <w:p w:rsidR="002A7612" w:rsidRPr="002A7612" w:rsidRDefault="00892433" w:rsidP="002A7612">
            <w:pPr>
              <w:spacing w:before="20" w:after="20" w:line="240" w:lineRule="auto"/>
              <w:rPr>
                <w:rFonts w:cs="Arial"/>
              </w:rPr>
            </w:pPr>
            <w:r>
              <w:rPr>
                <w:rFonts w:cs="Arial"/>
              </w:rPr>
              <w:t>Task 4 – Stakeholder Engagement</w:t>
            </w:r>
          </w:p>
        </w:tc>
        <w:tc>
          <w:tcPr>
            <w:tcW w:w="1541" w:type="dxa"/>
            <w:shd w:val="clear" w:color="auto" w:fill="auto"/>
            <w:vAlign w:val="center"/>
          </w:tcPr>
          <w:p w:rsidR="002A7612" w:rsidRPr="002A7612" w:rsidRDefault="003B400F" w:rsidP="003B400F">
            <w:pPr>
              <w:spacing w:before="20" w:after="20" w:line="240" w:lineRule="auto"/>
              <w:jc w:val="center"/>
              <w:rPr>
                <w:rFonts w:cs="Arial"/>
              </w:rPr>
            </w:pPr>
            <w:r>
              <w:rPr>
                <w:rFonts w:cs="Arial"/>
              </w:rPr>
              <w:t>42</w:t>
            </w:r>
          </w:p>
        </w:tc>
        <w:tc>
          <w:tcPr>
            <w:tcW w:w="1825" w:type="dxa"/>
            <w:shd w:val="clear" w:color="auto" w:fill="auto"/>
            <w:vAlign w:val="center"/>
          </w:tcPr>
          <w:p w:rsidR="002A7612" w:rsidRPr="002A7612" w:rsidRDefault="003B400F" w:rsidP="002A7612">
            <w:pPr>
              <w:spacing w:before="20" w:after="20" w:line="240" w:lineRule="auto"/>
              <w:rPr>
                <w:rFonts w:cs="Arial"/>
              </w:rPr>
            </w:pPr>
            <w:r>
              <w:rPr>
                <w:rFonts w:cs="Arial"/>
              </w:rPr>
              <w:t>$</w:t>
            </w:r>
            <w:r w:rsidR="00892433">
              <w:rPr>
                <w:rFonts w:cs="Arial"/>
              </w:rPr>
              <w:t>11,280</w:t>
            </w:r>
          </w:p>
        </w:tc>
      </w:tr>
      <w:tr w:rsidR="002A7612" w:rsidRPr="002A7612" w:rsidTr="00052F3A">
        <w:tc>
          <w:tcPr>
            <w:tcW w:w="6487" w:type="dxa"/>
            <w:shd w:val="clear" w:color="auto" w:fill="auto"/>
            <w:vAlign w:val="center"/>
          </w:tcPr>
          <w:p w:rsidR="002A7612" w:rsidRPr="002A7612" w:rsidRDefault="00892433" w:rsidP="002A7612">
            <w:pPr>
              <w:spacing w:before="20" w:after="20" w:line="240" w:lineRule="auto"/>
              <w:rPr>
                <w:rFonts w:cs="Arial"/>
              </w:rPr>
            </w:pPr>
            <w:r>
              <w:rPr>
                <w:rFonts w:cs="Arial"/>
              </w:rPr>
              <w:t>Task 5 – Scope Environmental and Social Impact Assessment Studies</w:t>
            </w:r>
          </w:p>
        </w:tc>
        <w:tc>
          <w:tcPr>
            <w:tcW w:w="1541" w:type="dxa"/>
            <w:shd w:val="clear" w:color="auto" w:fill="auto"/>
            <w:vAlign w:val="center"/>
          </w:tcPr>
          <w:p w:rsidR="002A7612" w:rsidRPr="002A7612" w:rsidRDefault="003B400F" w:rsidP="003B400F">
            <w:pPr>
              <w:spacing w:before="20" w:after="20" w:line="240" w:lineRule="auto"/>
              <w:jc w:val="center"/>
              <w:rPr>
                <w:rFonts w:cs="Arial"/>
              </w:rPr>
            </w:pPr>
            <w:r>
              <w:rPr>
                <w:rFonts w:cs="Arial"/>
              </w:rPr>
              <w:t>25</w:t>
            </w:r>
          </w:p>
        </w:tc>
        <w:tc>
          <w:tcPr>
            <w:tcW w:w="1825" w:type="dxa"/>
            <w:shd w:val="clear" w:color="auto" w:fill="auto"/>
            <w:vAlign w:val="center"/>
          </w:tcPr>
          <w:p w:rsidR="002A7612" w:rsidRPr="002A7612" w:rsidRDefault="003B400F" w:rsidP="002A7612">
            <w:pPr>
              <w:spacing w:before="20" w:after="20" w:line="240" w:lineRule="auto"/>
              <w:rPr>
                <w:rFonts w:cs="Arial"/>
              </w:rPr>
            </w:pPr>
            <w:r>
              <w:rPr>
                <w:rFonts w:cs="Arial"/>
              </w:rPr>
              <w:t>$</w:t>
            </w:r>
            <w:r w:rsidR="00892433">
              <w:rPr>
                <w:rFonts w:cs="Arial"/>
              </w:rPr>
              <w:t>8,320</w:t>
            </w:r>
          </w:p>
        </w:tc>
      </w:tr>
      <w:tr w:rsidR="00892433" w:rsidRPr="002A7612" w:rsidTr="00052F3A">
        <w:tc>
          <w:tcPr>
            <w:tcW w:w="6487" w:type="dxa"/>
            <w:shd w:val="clear" w:color="auto" w:fill="auto"/>
            <w:vAlign w:val="center"/>
          </w:tcPr>
          <w:p w:rsidR="00892433" w:rsidRDefault="00892433" w:rsidP="002A7612">
            <w:pPr>
              <w:spacing w:before="20" w:after="20" w:line="240" w:lineRule="auto"/>
              <w:rPr>
                <w:rFonts w:cs="Arial"/>
              </w:rPr>
            </w:pPr>
            <w:r>
              <w:rPr>
                <w:rFonts w:cs="Arial"/>
              </w:rPr>
              <w:t>Project Management</w:t>
            </w:r>
          </w:p>
        </w:tc>
        <w:tc>
          <w:tcPr>
            <w:tcW w:w="1541" w:type="dxa"/>
            <w:shd w:val="clear" w:color="auto" w:fill="auto"/>
            <w:vAlign w:val="center"/>
          </w:tcPr>
          <w:p w:rsidR="00892433" w:rsidRPr="002A7612" w:rsidRDefault="003B400F" w:rsidP="003B400F">
            <w:pPr>
              <w:spacing w:before="20" w:after="20" w:line="240" w:lineRule="auto"/>
              <w:jc w:val="center"/>
              <w:rPr>
                <w:rFonts w:cs="Arial"/>
              </w:rPr>
            </w:pPr>
            <w:r>
              <w:rPr>
                <w:rFonts w:cs="Arial"/>
              </w:rPr>
              <w:t>72</w:t>
            </w:r>
          </w:p>
        </w:tc>
        <w:tc>
          <w:tcPr>
            <w:tcW w:w="1825" w:type="dxa"/>
            <w:shd w:val="clear" w:color="auto" w:fill="auto"/>
            <w:vAlign w:val="center"/>
          </w:tcPr>
          <w:p w:rsidR="00892433" w:rsidRDefault="003B400F" w:rsidP="002A7612">
            <w:pPr>
              <w:spacing w:before="20" w:after="20" w:line="240" w:lineRule="auto"/>
              <w:rPr>
                <w:rFonts w:cs="Arial"/>
              </w:rPr>
            </w:pPr>
            <w:r>
              <w:rPr>
                <w:rFonts w:cs="Arial"/>
              </w:rPr>
              <w:t>$</w:t>
            </w:r>
            <w:r w:rsidR="00892433">
              <w:rPr>
                <w:rFonts w:cs="Arial"/>
              </w:rPr>
              <w:t>13,090</w:t>
            </w:r>
          </w:p>
        </w:tc>
      </w:tr>
      <w:tr w:rsidR="003B400F" w:rsidRPr="00892433" w:rsidTr="00693A23">
        <w:tc>
          <w:tcPr>
            <w:tcW w:w="8028" w:type="dxa"/>
            <w:gridSpan w:val="2"/>
            <w:shd w:val="clear" w:color="auto" w:fill="auto"/>
            <w:vAlign w:val="center"/>
          </w:tcPr>
          <w:p w:rsidR="005D2B70" w:rsidRDefault="003B400F" w:rsidP="005D2B70">
            <w:pPr>
              <w:spacing w:before="20" w:after="20" w:line="240" w:lineRule="auto"/>
              <w:jc w:val="right"/>
              <w:rPr>
                <w:rFonts w:cs="Arial"/>
                <w:b/>
              </w:rPr>
            </w:pPr>
            <w:r w:rsidRPr="00892433">
              <w:rPr>
                <w:rFonts w:cs="Arial"/>
                <w:b/>
              </w:rPr>
              <w:t>Fees Sub-Total (excl. GST)</w:t>
            </w:r>
          </w:p>
        </w:tc>
        <w:tc>
          <w:tcPr>
            <w:tcW w:w="1825" w:type="dxa"/>
            <w:shd w:val="clear" w:color="auto" w:fill="auto"/>
            <w:vAlign w:val="center"/>
          </w:tcPr>
          <w:p w:rsidR="003B400F" w:rsidRPr="00892433" w:rsidRDefault="003B400F" w:rsidP="002A7612">
            <w:pPr>
              <w:spacing w:before="20" w:after="20" w:line="240" w:lineRule="auto"/>
              <w:rPr>
                <w:rFonts w:cs="Arial"/>
                <w:b/>
              </w:rPr>
            </w:pPr>
            <w:r>
              <w:rPr>
                <w:rFonts w:cs="Arial"/>
                <w:b/>
              </w:rPr>
              <w:t>$</w:t>
            </w:r>
            <w:r w:rsidRPr="00892433">
              <w:rPr>
                <w:rFonts w:cs="Arial"/>
                <w:b/>
              </w:rPr>
              <w:t>101,680</w:t>
            </w:r>
          </w:p>
        </w:tc>
      </w:tr>
      <w:tr w:rsidR="00892433" w:rsidRPr="00892433" w:rsidTr="00032F66">
        <w:tc>
          <w:tcPr>
            <w:tcW w:w="9853" w:type="dxa"/>
            <w:gridSpan w:val="3"/>
            <w:shd w:val="clear" w:color="auto" w:fill="auto"/>
            <w:vAlign w:val="center"/>
          </w:tcPr>
          <w:p w:rsidR="00892433" w:rsidRPr="00892433" w:rsidRDefault="00892433" w:rsidP="002A7612">
            <w:pPr>
              <w:spacing w:before="20" w:after="20" w:line="240" w:lineRule="auto"/>
              <w:rPr>
                <w:rFonts w:cs="Arial"/>
                <w:b/>
              </w:rPr>
            </w:pPr>
            <w:r w:rsidRPr="00892433">
              <w:rPr>
                <w:rFonts w:cs="Arial"/>
                <w:b/>
              </w:rPr>
              <w:t>Expenses</w:t>
            </w:r>
          </w:p>
        </w:tc>
      </w:tr>
      <w:tr w:rsidR="002A7612" w:rsidRPr="002A7612" w:rsidTr="00052F3A">
        <w:tc>
          <w:tcPr>
            <w:tcW w:w="6487" w:type="dxa"/>
            <w:shd w:val="clear" w:color="auto" w:fill="auto"/>
            <w:vAlign w:val="center"/>
          </w:tcPr>
          <w:p w:rsidR="002A7612" w:rsidRPr="002A7612" w:rsidRDefault="00892433" w:rsidP="00892433">
            <w:pPr>
              <w:spacing w:before="20" w:after="20" w:line="240" w:lineRule="auto"/>
              <w:rPr>
                <w:rFonts w:cs="Arial"/>
              </w:rPr>
            </w:pPr>
            <w:r>
              <w:rPr>
                <w:rFonts w:cs="Arial"/>
              </w:rPr>
              <w:t>Travel &amp; Accommodation</w:t>
            </w:r>
          </w:p>
        </w:tc>
        <w:tc>
          <w:tcPr>
            <w:tcW w:w="1541" w:type="dxa"/>
            <w:shd w:val="clear" w:color="auto" w:fill="auto"/>
            <w:vAlign w:val="center"/>
          </w:tcPr>
          <w:p w:rsidR="002A7612" w:rsidRPr="002A7612" w:rsidRDefault="003B400F" w:rsidP="00BC7ABB">
            <w:pPr>
              <w:spacing w:before="20" w:after="20" w:line="240" w:lineRule="auto"/>
              <w:jc w:val="center"/>
              <w:rPr>
                <w:rFonts w:cs="Arial"/>
              </w:rPr>
            </w:pPr>
            <w:r>
              <w:rPr>
                <w:rFonts w:cs="Arial"/>
              </w:rPr>
              <w:t xml:space="preserve">up to 4 </w:t>
            </w:r>
            <w:r w:rsidR="00BC7ABB">
              <w:rPr>
                <w:rFonts w:cs="Arial"/>
              </w:rPr>
              <w:t>passengers</w:t>
            </w:r>
          </w:p>
        </w:tc>
        <w:tc>
          <w:tcPr>
            <w:tcW w:w="1825" w:type="dxa"/>
            <w:shd w:val="clear" w:color="auto" w:fill="auto"/>
            <w:vAlign w:val="center"/>
          </w:tcPr>
          <w:p w:rsidR="002A7612" w:rsidRPr="002A7612" w:rsidRDefault="003B400F" w:rsidP="002A7612">
            <w:pPr>
              <w:spacing w:before="20" w:after="20" w:line="240" w:lineRule="auto"/>
              <w:rPr>
                <w:rFonts w:cs="Arial"/>
              </w:rPr>
            </w:pPr>
            <w:r>
              <w:rPr>
                <w:rFonts w:cs="Arial"/>
              </w:rPr>
              <w:t>$</w:t>
            </w:r>
            <w:r w:rsidR="00892433">
              <w:rPr>
                <w:rFonts w:cs="Arial"/>
              </w:rPr>
              <w:t>4,000</w:t>
            </w:r>
          </w:p>
        </w:tc>
      </w:tr>
      <w:tr w:rsidR="002A7612" w:rsidRPr="002A7612" w:rsidTr="00052F3A">
        <w:tc>
          <w:tcPr>
            <w:tcW w:w="6487" w:type="dxa"/>
            <w:shd w:val="clear" w:color="auto" w:fill="auto"/>
            <w:vAlign w:val="center"/>
          </w:tcPr>
          <w:p w:rsidR="002A7612" w:rsidRPr="002A7612" w:rsidRDefault="00892433" w:rsidP="003B400F">
            <w:pPr>
              <w:spacing w:before="20" w:after="20" w:line="240" w:lineRule="auto"/>
              <w:rPr>
                <w:rFonts w:cs="Arial"/>
              </w:rPr>
            </w:pPr>
            <w:r w:rsidRPr="00892433">
              <w:rPr>
                <w:rFonts w:cs="Arial"/>
              </w:rPr>
              <w:t xml:space="preserve">Herbarium identification costs </w:t>
            </w:r>
          </w:p>
        </w:tc>
        <w:tc>
          <w:tcPr>
            <w:tcW w:w="1541" w:type="dxa"/>
            <w:shd w:val="clear" w:color="auto" w:fill="auto"/>
            <w:vAlign w:val="center"/>
          </w:tcPr>
          <w:p w:rsidR="002A7612" w:rsidRPr="002A7612" w:rsidRDefault="002A7612" w:rsidP="002A7612">
            <w:pPr>
              <w:spacing w:before="20" w:after="20" w:line="240" w:lineRule="auto"/>
              <w:rPr>
                <w:rFonts w:cs="Arial"/>
              </w:rPr>
            </w:pPr>
          </w:p>
        </w:tc>
        <w:tc>
          <w:tcPr>
            <w:tcW w:w="1825" w:type="dxa"/>
            <w:shd w:val="clear" w:color="auto" w:fill="auto"/>
            <w:vAlign w:val="center"/>
          </w:tcPr>
          <w:p w:rsidR="002A7612" w:rsidRPr="002A7612" w:rsidRDefault="003B400F" w:rsidP="002A7612">
            <w:pPr>
              <w:spacing w:before="20" w:after="20" w:line="240" w:lineRule="auto"/>
              <w:rPr>
                <w:rFonts w:cs="Arial"/>
              </w:rPr>
            </w:pPr>
            <w:r>
              <w:rPr>
                <w:rFonts w:cs="Arial"/>
              </w:rPr>
              <w:t>$</w:t>
            </w:r>
            <w:r w:rsidR="00892433">
              <w:rPr>
                <w:rFonts w:cs="Arial"/>
              </w:rPr>
              <w:t>100</w:t>
            </w:r>
          </w:p>
        </w:tc>
      </w:tr>
      <w:tr w:rsidR="002A7612" w:rsidRPr="002A7612" w:rsidTr="00052F3A">
        <w:tc>
          <w:tcPr>
            <w:tcW w:w="6487" w:type="dxa"/>
            <w:shd w:val="clear" w:color="auto" w:fill="auto"/>
            <w:vAlign w:val="center"/>
          </w:tcPr>
          <w:p w:rsidR="002A7612" w:rsidRPr="002A7612" w:rsidRDefault="00892433" w:rsidP="002A7612">
            <w:pPr>
              <w:spacing w:before="20" w:after="20" w:line="240" w:lineRule="auto"/>
              <w:rPr>
                <w:rFonts w:cs="Arial"/>
              </w:rPr>
            </w:pPr>
            <w:r w:rsidRPr="00892433">
              <w:rPr>
                <w:rFonts w:cs="Arial"/>
              </w:rPr>
              <w:t>Miscellaneous expenses - printing, couriers</w:t>
            </w:r>
          </w:p>
        </w:tc>
        <w:tc>
          <w:tcPr>
            <w:tcW w:w="1541" w:type="dxa"/>
            <w:shd w:val="clear" w:color="auto" w:fill="auto"/>
            <w:vAlign w:val="center"/>
          </w:tcPr>
          <w:p w:rsidR="002A7612" w:rsidRPr="002A7612" w:rsidRDefault="002A7612" w:rsidP="002A7612">
            <w:pPr>
              <w:spacing w:before="20" w:after="20" w:line="240" w:lineRule="auto"/>
              <w:rPr>
                <w:rFonts w:cs="Arial"/>
              </w:rPr>
            </w:pPr>
          </w:p>
        </w:tc>
        <w:tc>
          <w:tcPr>
            <w:tcW w:w="1825" w:type="dxa"/>
            <w:shd w:val="clear" w:color="auto" w:fill="auto"/>
            <w:vAlign w:val="center"/>
          </w:tcPr>
          <w:p w:rsidR="002A7612" w:rsidRPr="002A7612" w:rsidRDefault="003B400F" w:rsidP="003B400F">
            <w:pPr>
              <w:spacing w:before="20" w:after="20" w:line="240" w:lineRule="auto"/>
              <w:rPr>
                <w:rFonts w:cs="Arial"/>
              </w:rPr>
            </w:pPr>
            <w:r>
              <w:rPr>
                <w:rFonts w:cs="Arial"/>
              </w:rPr>
              <w:t>$</w:t>
            </w:r>
            <w:r w:rsidR="00892433">
              <w:rPr>
                <w:rFonts w:cs="Arial"/>
              </w:rPr>
              <w:t>500</w:t>
            </w:r>
          </w:p>
        </w:tc>
      </w:tr>
      <w:tr w:rsidR="00892433" w:rsidRPr="00892433" w:rsidTr="00982658">
        <w:tc>
          <w:tcPr>
            <w:tcW w:w="8028" w:type="dxa"/>
            <w:gridSpan w:val="2"/>
            <w:shd w:val="clear" w:color="auto" w:fill="auto"/>
            <w:vAlign w:val="center"/>
          </w:tcPr>
          <w:p w:rsidR="005D2B70" w:rsidRDefault="00892433" w:rsidP="005D2B70">
            <w:pPr>
              <w:spacing w:before="20" w:after="20" w:line="240" w:lineRule="auto"/>
              <w:jc w:val="right"/>
              <w:rPr>
                <w:rFonts w:cs="Arial"/>
                <w:b/>
              </w:rPr>
            </w:pPr>
            <w:r w:rsidRPr="00892433">
              <w:rPr>
                <w:rFonts w:cs="Arial"/>
                <w:b/>
              </w:rPr>
              <w:t>Expenses Sub-total (excl. GST)</w:t>
            </w:r>
          </w:p>
        </w:tc>
        <w:tc>
          <w:tcPr>
            <w:tcW w:w="1825" w:type="dxa"/>
            <w:shd w:val="clear" w:color="auto" w:fill="auto"/>
            <w:vAlign w:val="center"/>
          </w:tcPr>
          <w:p w:rsidR="00892433" w:rsidRPr="00892433" w:rsidRDefault="003B400F" w:rsidP="003B400F">
            <w:pPr>
              <w:spacing w:before="20" w:after="20" w:line="240" w:lineRule="auto"/>
              <w:rPr>
                <w:rFonts w:cs="Arial"/>
                <w:b/>
              </w:rPr>
            </w:pPr>
            <w:r>
              <w:rPr>
                <w:rFonts w:cs="Arial"/>
                <w:b/>
              </w:rPr>
              <w:t>$</w:t>
            </w:r>
            <w:r w:rsidR="00892433" w:rsidRPr="00892433">
              <w:rPr>
                <w:rFonts w:cs="Arial"/>
                <w:b/>
              </w:rPr>
              <w:t>4,600</w:t>
            </w:r>
          </w:p>
        </w:tc>
      </w:tr>
      <w:tr w:rsidR="00892433" w:rsidRPr="00892433" w:rsidTr="007B68FD">
        <w:tc>
          <w:tcPr>
            <w:tcW w:w="8028" w:type="dxa"/>
            <w:gridSpan w:val="2"/>
            <w:shd w:val="clear" w:color="auto" w:fill="auto"/>
            <w:vAlign w:val="center"/>
          </w:tcPr>
          <w:p w:rsidR="005D2B70" w:rsidRDefault="00892433" w:rsidP="005D2B70">
            <w:pPr>
              <w:spacing w:before="20" w:after="20" w:line="240" w:lineRule="auto"/>
              <w:jc w:val="right"/>
              <w:rPr>
                <w:rFonts w:cs="Arial"/>
                <w:b/>
              </w:rPr>
            </w:pPr>
            <w:r w:rsidRPr="00892433">
              <w:rPr>
                <w:rFonts w:cs="Arial"/>
                <w:b/>
              </w:rPr>
              <w:t>Total (Fees &amp; Expenses) (excl. GST)</w:t>
            </w:r>
          </w:p>
        </w:tc>
        <w:tc>
          <w:tcPr>
            <w:tcW w:w="1825" w:type="dxa"/>
            <w:shd w:val="clear" w:color="auto" w:fill="auto"/>
            <w:vAlign w:val="center"/>
          </w:tcPr>
          <w:p w:rsidR="00892433" w:rsidRPr="00892433" w:rsidRDefault="003B400F" w:rsidP="002A7612">
            <w:pPr>
              <w:spacing w:before="20" w:after="20" w:line="240" w:lineRule="auto"/>
              <w:rPr>
                <w:rFonts w:cs="Arial"/>
                <w:b/>
              </w:rPr>
            </w:pPr>
            <w:r>
              <w:rPr>
                <w:rFonts w:cs="Arial"/>
                <w:b/>
              </w:rPr>
              <w:t>$</w:t>
            </w:r>
            <w:r w:rsidR="00892433" w:rsidRPr="00892433">
              <w:rPr>
                <w:rFonts w:cs="Arial"/>
                <w:b/>
              </w:rPr>
              <w:t>116,908</w:t>
            </w:r>
          </w:p>
        </w:tc>
      </w:tr>
    </w:tbl>
    <w:p w:rsidR="009960EC" w:rsidRDefault="009960EC" w:rsidP="002A7612"/>
    <w:p w:rsidR="008C25E5" w:rsidRDefault="008C25E5">
      <w:pPr>
        <w:spacing w:after="0" w:line="240" w:lineRule="auto"/>
        <w:rPr>
          <w:b/>
          <w:caps/>
          <w:sz w:val="24"/>
        </w:rPr>
      </w:pPr>
      <w:r>
        <w:br w:type="page"/>
      </w:r>
    </w:p>
    <w:p w:rsidR="005D2B70" w:rsidRDefault="008B1033" w:rsidP="005D2B70">
      <w:pPr>
        <w:pStyle w:val="GANumberedHeading1"/>
      </w:pPr>
      <w:r>
        <w:lastRenderedPageBreak/>
        <w:t xml:space="preserve">Assumptions </w:t>
      </w:r>
    </w:p>
    <w:p w:rsidR="008B1033" w:rsidRDefault="006A0C70" w:rsidP="008D6FE0">
      <w:pPr>
        <w:spacing w:after="240"/>
      </w:pPr>
      <w:r>
        <w:t>Golder has made the following assumptions in preparing this proposal. Any variation to these assumptions may require review of the proposal scope and cost estimate.</w:t>
      </w:r>
    </w:p>
    <w:p w:rsidR="006A0C70" w:rsidRDefault="00166FC8" w:rsidP="008D6FE0">
      <w:pPr>
        <w:pStyle w:val="ListParagraph"/>
        <w:numPr>
          <w:ilvl w:val="0"/>
          <w:numId w:val="48"/>
        </w:numPr>
        <w:spacing w:after="240"/>
      </w:pPr>
      <w:r>
        <w:t>Based on preliminary discussions with the MRT</w:t>
      </w:r>
      <w:r w:rsidR="002D0006">
        <w:t xml:space="preserve"> and the potential low-level impact of the proposal</w:t>
      </w:r>
      <w:r>
        <w:t xml:space="preserve">, Golder has assumed that </w:t>
      </w:r>
      <w:r w:rsidR="002D0006">
        <w:t>a Mining Lease can be granted prior to full EPA assessment and the subsequent granting of the EPA permit.</w:t>
      </w:r>
      <w:r>
        <w:t xml:space="preserve"> This will need to be confirmed </w:t>
      </w:r>
      <w:r w:rsidR="002D0006">
        <w:t>with the EPA</w:t>
      </w:r>
      <w:r>
        <w:t>. This assumption forms the basis of the proposal scope and cost estimate.</w:t>
      </w:r>
    </w:p>
    <w:p w:rsidR="008D6FE0" w:rsidRDefault="008D6FE0" w:rsidP="008D6FE0">
      <w:pPr>
        <w:pStyle w:val="ListParagraph"/>
        <w:ind w:left="360"/>
      </w:pPr>
    </w:p>
    <w:p w:rsidR="008D6FE0" w:rsidRDefault="001A7B97" w:rsidP="008D6FE0">
      <w:pPr>
        <w:pStyle w:val="ListParagraph"/>
        <w:numPr>
          <w:ilvl w:val="0"/>
          <w:numId w:val="48"/>
        </w:numPr>
        <w:spacing w:after="240"/>
      </w:pPr>
      <w:r>
        <w:t>The h</w:t>
      </w:r>
      <w:r w:rsidR="00166FC8">
        <w:t>eritage study will comprise a desktop review only and does not include field investigations</w:t>
      </w:r>
      <w:r w:rsidR="002D0006">
        <w:t xml:space="preserve"> at this stage</w:t>
      </w:r>
      <w:r w:rsidR="00166FC8">
        <w:t xml:space="preserve">. Should field investigation be required based on the presence of potentially significant material then a revised cost estimate will be prepared for </w:t>
      </w:r>
      <w:proofErr w:type="spellStart"/>
      <w:r w:rsidR="00166FC8">
        <w:t>Indicoal</w:t>
      </w:r>
      <w:proofErr w:type="spellEnd"/>
      <w:r w:rsidR="00166FC8">
        <w:t xml:space="preserve"> approval.</w:t>
      </w:r>
      <w:r w:rsidR="008D6FE0">
        <w:br/>
      </w:r>
    </w:p>
    <w:p w:rsidR="00166FC8" w:rsidRDefault="001A7B97" w:rsidP="008C5069">
      <w:pPr>
        <w:pStyle w:val="ListParagraph"/>
        <w:numPr>
          <w:ilvl w:val="0"/>
          <w:numId w:val="48"/>
        </w:numPr>
      </w:pPr>
      <w:r>
        <w:t>The e</w:t>
      </w:r>
      <w:r w:rsidR="00166FC8">
        <w:t>cological study has assumed 2 days site visit including, travel, site walkover, and meeting with MRT</w:t>
      </w:r>
      <w:r w:rsidR="002D0006">
        <w:t xml:space="preserve"> and EPA</w:t>
      </w:r>
      <w:r w:rsidR="00166FC8">
        <w:t xml:space="preserve"> in Hobart.</w:t>
      </w:r>
    </w:p>
    <w:p w:rsidR="008D6FE0" w:rsidRDefault="008D6FE0" w:rsidP="008D6FE0">
      <w:pPr>
        <w:pStyle w:val="ListParagraph"/>
        <w:ind w:left="360"/>
      </w:pPr>
    </w:p>
    <w:p w:rsidR="008D6FE0" w:rsidRDefault="00166FC8" w:rsidP="008D6FE0">
      <w:pPr>
        <w:pStyle w:val="ListParagraph"/>
        <w:numPr>
          <w:ilvl w:val="0"/>
          <w:numId w:val="48"/>
        </w:numPr>
      </w:pPr>
      <w:r>
        <w:t>As the activity is proposed to be located in</w:t>
      </w:r>
      <w:r w:rsidR="002D0006">
        <w:t xml:space="preserve"> cultivated and grazed</w:t>
      </w:r>
      <w:r>
        <w:t xml:space="preserve"> farmland potential</w:t>
      </w:r>
      <w:r w:rsidR="002D0006">
        <w:t xml:space="preserve"> for significant</w:t>
      </w:r>
      <w:r>
        <w:t xml:space="preserve"> impacts to matters of environmental significance identified under the EPBC Act</w:t>
      </w:r>
      <w:r w:rsidR="002D0006">
        <w:t xml:space="preserve"> is low</w:t>
      </w:r>
      <w:r>
        <w:t>,</w:t>
      </w:r>
      <w:r w:rsidR="002D0006">
        <w:t xml:space="preserve"> and so</w:t>
      </w:r>
      <w:r>
        <w:t xml:space="preserve"> an EPBC Act referral is assumed unlikely to be required and is not included in the scope of work. A search of the EPBC Act database is included</w:t>
      </w:r>
      <w:r w:rsidR="001A7B97">
        <w:t xml:space="preserve"> in the scope and cost estimate</w:t>
      </w:r>
      <w:r>
        <w:t>.</w:t>
      </w:r>
    </w:p>
    <w:p w:rsidR="008D6FE0" w:rsidRDefault="008D6FE0" w:rsidP="008D6FE0">
      <w:pPr>
        <w:pStyle w:val="ListParagraph"/>
        <w:ind w:left="360"/>
      </w:pPr>
    </w:p>
    <w:p w:rsidR="008D6FE0" w:rsidRDefault="00166FC8" w:rsidP="008D6FE0">
      <w:pPr>
        <w:pStyle w:val="ListParagraph"/>
        <w:numPr>
          <w:ilvl w:val="0"/>
          <w:numId w:val="48"/>
        </w:numPr>
      </w:pPr>
      <w:r>
        <w:t xml:space="preserve">Golder has assumed that Indicoal will coordinate liaison and access negotiation with landholders, in which case Golder will </w:t>
      </w:r>
      <w:r w:rsidR="005D3E5A">
        <w:t>integrate</w:t>
      </w:r>
      <w:r>
        <w:t xml:space="preserve"> with these efforts. Alternatively, Golder can assist with these activities, engaging land access specialists or recommending suitable individuals for this activity to be engaged directly by Indicoal</w:t>
      </w:r>
      <w:r w:rsidR="002D0006">
        <w:t xml:space="preserve"> at an additional cost</w:t>
      </w:r>
      <w:r>
        <w:t>.</w:t>
      </w:r>
    </w:p>
    <w:p w:rsidR="008D6FE0" w:rsidRDefault="008D6FE0" w:rsidP="008D6FE0">
      <w:pPr>
        <w:pStyle w:val="ListParagraph"/>
        <w:ind w:left="360"/>
      </w:pPr>
    </w:p>
    <w:p w:rsidR="003B400F" w:rsidRPr="003B400F" w:rsidRDefault="003B400F" w:rsidP="008C5069">
      <w:pPr>
        <w:pStyle w:val="ListParagraph"/>
        <w:numPr>
          <w:ilvl w:val="0"/>
          <w:numId w:val="48"/>
        </w:numPr>
      </w:pPr>
      <w:r>
        <w:rPr>
          <w:rFonts w:cs="Arial"/>
        </w:rPr>
        <w:t>State and Local government fees associated with submission of regulatory approvals will be the responsibility of Indicoal.</w:t>
      </w:r>
    </w:p>
    <w:p w:rsidR="00DE3537" w:rsidRPr="007276E6" w:rsidRDefault="00DE3537" w:rsidP="00DE3537">
      <w:pPr>
        <w:pStyle w:val="Bullets"/>
        <w:numPr>
          <w:ilvl w:val="0"/>
          <w:numId w:val="48"/>
        </w:numPr>
      </w:pPr>
      <w:r>
        <w:t xml:space="preserve">25 % of fees will be invoiced upon award of works. </w:t>
      </w:r>
    </w:p>
    <w:p w:rsidR="00DE3537" w:rsidRPr="007276E6" w:rsidRDefault="00DE3537" w:rsidP="00DE3537">
      <w:pPr>
        <w:pStyle w:val="Bullets"/>
        <w:numPr>
          <w:ilvl w:val="0"/>
          <w:numId w:val="48"/>
        </w:numPr>
      </w:pPr>
      <w:r w:rsidRPr="007276E6">
        <w:t xml:space="preserve">Monthly progress invoices will be submitted, unless otherwise negotiated with </w:t>
      </w:r>
      <w:r>
        <w:t>Indicoal</w:t>
      </w:r>
      <w:r w:rsidRPr="007276E6">
        <w:t>, and are payable within 30 days of issue.</w:t>
      </w:r>
    </w:p>
    <w:p w:rsidR="00DE3537" w:rsidRDefault="00DE3537" w:rsidP="00DE3537">
      <w:pPr>
        <w:pStyle w:val="Bullets"/>
        <w:numPr>
          <w:ilvl w:val="0"/>
          <w:numId w:val="48"/>
        </w:numPr>
      </w:pPr>
      <w:r>
        <w:t>Golder expenses, laboratory fees and sub-contractors are subject to 15% handling fee.</w:t>
      </w:r>
    </w:p>
    <w:p w:rsidR="00DE3537" w:rsidRDefault="00DE3537" w:rsidP="00DE3537">
      <w:pPr>
        <w:pStyle w:val="Bullets"/>
        <w:numPr>
          <w:ilvl w:val="0"/>
          <w:numId w:val="48"/>
        </w:numPr>
      </w:pPr>
      <w:r>
        <w:t>All invoices are subject to 10% GST.</w:t>
      </w:r>
    </w:p>
    <w:p w:rsidR="00DE3537" w:rsidRDefault="00DE3537" w:rsidP="00DE3537">
      <w:pPr>
        <w:pStyle w:val="Bullets"/>
        <w:numPr>
          <w:ilvl w:val="0"/>
          <w:numId w:val="48"/>
        </w:numPr>
      </w:pPr>
      <w:r>
        <w:t>Any project variations in scope of works or cost will be subject to a written quote for Indicoal approval prior to commencement of works.</w:t>
      </w:r>
    </w:p>
    <w:p w:rsidR="00B1469D" w:rsidRDefault="00DE3537" w:rsidP="008C5069">
      <w:pPr>
        <w:pStyle w:val="Bullets"/>
        <w:numPr>
          <w:ilvl w:val="0"/>
          <w:numId w:val="48"/>
        </w:numPr>
      </w:pPr>
      <w:r>
        <w:t>Written authorisation from Indicoal is required prior to commencement of any proposed works packages.</w:t>
      </w:r>
    </w:p>
    <w:p w:rsidR="005D2B70" w:rsidRDefault="005D2B70" w:rsidP="005D2B70">
      <w:pPr>
        <w:pStyle w:val="Bullets"/>
        <w:numPr>
          <w:ilvl w:val="0"/>
          <w:numId w:val="0"/>
        </w:numPr>
      </w:pPr>
    </w:p>
    <w:p w:rsidR="005D2B70" w:rsidRDefault="002A7612" w:rsidP="005D2B70">
      <w:pPr>
        <w:pStyle w:val="GANumberedHeading1"/>
      </w:pPr>
      <w:r>
        <w:t>HSE Policies, Awareness and Performance</w:t>
      </w:r>
    </w:p>
    <w:p w:rsidR="002A7612" w:rsidRDefault="002A7612" w:rsidP="008D6FE0">
      <w:pPr>
        <w:spacing w:after="240"/>
      </w:pPr>
      <w:r>
        <w:t>Golder has made a commitment to our staff to embed Health, Safety and Environment (HSE) as a true organisational value. We have dedicated HSE resources to provide specialist support across our operations and have HSE objectives reflected in our business strategic plan. We believe that everyone is responsible for HSE.</w:t>
      </w:r>
    </w:p>
    <w:p w:rsidR="002A7612" w:rsidRDefault="002A7612" w:rsidP="008D6FE0">
      <w:pPr>
        <w:spacing w:after="240"/>
      </w:pPr>
      <w:r>
        <w:t xml:space="preserve">We promote a safety culture based on openness and participation to integrate and support HSE risk management with our clients and contractors. </w:t>
      </w:r>
    </w:p>
    <w:p w:rsidR="00D75559" w:rsidRDefault="002A7612" w:rsidP="008D6FE0">
      <w:pPr>
        <w:spacing w:after="240"/>
      </w:pPr>
      <w:r>
        <w:t xml:space="preserve">Our training and coaching framework provides employees with the knowledge to perform their assigned tasks with a commitment to quality, while ensuring minimal health, safety or environmental impact. We have a range of programs including our comprehensive site safety </w:t>
      </w:r>
      <w:r w:rsidR="00E65AD8">
        <w:t>training</w:t>
      </w:r>
      <w:r>
        <w:t>. This is in addition to project-specific training that may be required to mitigate risk.</w:t>
      </w:r>
    </w:p>
    <w:p w:rsidR="002A7612" w:rsidRPr="00D86B35" w:rsidRDefault="002A7612" w:rsidP="002A7612">
      <w:r>
        <w:t xml:space="preserve"> </w:t>
      </w:r>
    </w:p>
    <w:p w:rsidR="005D2B70" w:rsidRDefault="008C5069" w:rsidP="005D2B70">
      <w:pPr>
        <w:pStyle w:val="GANumberedHeading1"/>
      </w:pPr>
      <w:r w:rsidRPr="00D86B35">
        <w:lastRenderedPageBreak/>
        <w:t>Conditions of Engagement</w:t>
      </w:r>
    </w:p>
    <w:p w:rsidR="00253C98" w:rsidRDefault="00253C98" w:rsidP="008D6FE0">
      <w:pPr>
        <w:spacing w:after="240"/>
      </w:pPr>
      <w:r>
        <w:t xml:space="preserve">Prior to commencement of the professional services, written authorisation to proceed is required from Indicoal. For your convenience, a Proposal Acceptance Form has been attached to this proposal. </w:t>
      </w:r>
    </w:p>
    <w:p w:rsidR="00253C98" w:rsidRDefault="00253C98" w:rsidP="008D6FE0">
      <w:pPr>
        <w:spacing w:after="240"/>
      </w:pPr>
      <w:r>
        <w:t xml:space="preserve">Progress invoices may be issued to </w:t>
      </w:r>
      <w:r w:rsidR="00E92C54">
        <w:t xml:space="preserve">Indicoal </w:t>
      </w:r>
      <w:r>
        <w:t>payment in full of each invoice within 30 days of issue is a requirement of this Proposal. This work has been costed and will be undertaken in accordance with the attached Golder Terms and Conditions for Professional Services (LEG01, RL5).</w:t>
      </w:r>
    </w:p>
    <w:p w:rsidR="008C25E5" w:rsidRDefault="00253C98" w:rsidP="008D6FE0">
      <w:pPr>
        <w:spacing w:after="240"/>
      </w:pPr>
      <w:r>
        <w:t>This proposal is valid for a period of 30 days unless as otherwise agreed.</w:t>
      </w:r>
    </w:p>
    <w:p w:rsidR="00C31714" w:rsidRDefault="00253C98" w:rsidP="00003446">
      <w:pPr>
        <w:pStyle w:val="GANumberedHeading1"/>
      </w:pPr>
      <w:r>
        <w:t>Closing</w:t>
      </w:r>
    </w:p>
    <w:p w:rsidR="003A2B6F" w:rsidRDefault="00F26471" w:rsidP="008D6FE0">
      <w:pPr>
        <w:spacing w:after="240"/>
      </w:pPr>
      <w:r>
        <w:t xml:space="preserve">Golder Associates appreciates the opportunity to submit a proposal for this work. If you have any queries regarding the proposal, please do not hesitate to contact </w:t>
      </w:r>
      <w:r w:rsidR="002A7612">
        <w:t>Rebecca Powlett (08 8213 2158) or Cary Ehrman (</w:t>
      </w:r>
      <w:r w:rsidR="00E65AD8">
        <w:t>03 8862</w:t>
      </w:r>
      <w:r w:rsidR="002A7612">
        <w:t xml:space="preserve"> 3713)</w:t>
      </w:r>
      <w:r>
        <w:t>.</w:t>
      </w:r>
    </w:p>
    <w:p w:rsidR="008D6FDB" w:rsidRPr="00863E3D" w:rsidRDefault="001633CF" w:rsidP="00863E3D">
      <w:pPr>
        <w:pStyle w:val="Reference"/>
      </w:pPr>
      <w:r>
        <w:fldChar w:fldCharType="begin"/>
      </w:r>
      <w:r>
        <w:instrText xml:space="preserve"> DOCPROPERTY  "Company Name"  \* MERGEFORMAT </w:instrText>
      </w:r>
      <w:r>
        <w:fldChar w:fldCharType="separate"/>
      </w:r>
      <w:r w:rsidR="008D6FE0">
        <w:t>Golder Associates Pty Ltd</w:t>
      </w:r>
      <w:r>
        <w:fldChar w:fldCharType="end"/>
      </w:r>
    </w:p>
    <w:p w:rsidR="00787AE0" w:rsidRDefault="00787AE0" w:rsidP="002B56B8"/>
    <w:p w:rsidR="00BE22A9" w:rsidRPr="00F84335" w:rsidRDefault="00F14386" w:rsidP="00F84335">
      <w:r>
        <w:br w:type="textWrapping" w:clear="all"/>
      </w:r>
    </w:p>
    <w:p w:rsidR="0068010A" w:rsidRDefault="0068010A" w:rsidP="002B56B8"/>
    <w:p w:rsidR="00695346" w:rsidRDefault="001633CF" w:rsidP="00695346">
      <w:pPr>
        <w:pStyle w:val="Signatories"/>
        <w:tabs>
          <w:tab w:val="clear" w:pos="5387"/>
          <w:tab w:val="left" w:pos="4820"/>
        </w:tabs>
      </w:pPr>
      <w:fldSimple w:instr=" DOCPROPERTY  Signatory  \* MERGEFORMAT ">
        <w:r w:rsidR="008D6FE0">
          <w:t>Rebecca Powlett</w:t>
        </w:r>
      </w:fldSimple>
      <w:r w:rsidR="00695346">
        <w:tab/>
      </w:r>
      <w:r>
        <w:fldChar w:fldCharType="begin"/>
      </w:r>
      <w:r>
        <w:instrText xml:space="preserve"> DOCPROPERTY  "Approved Signatory"  \* MERGEFORMAT </w:instrText>
      </w:r>
      <w:r>
        <w:fldChar w:fldCharType="separate"/>
      </w:r>
      <w:r w:rsidR="008D6FE0">
        <w:t xml:space="preserve">Cary </w:t>
      </w:r>
      <w:proofErr w:type="spellStart"/>
      <w:r w:rsidR="008D6FE0">
        <w:t>Ehrman</w:t>
      </w:r>
      <w:proofErr w:type="spellEnd"/>
      <w:r>
        <w:fldChar w:fldCharType="end"/>
      </w:r>
    </w:p>
    <w:p w:rsidR="00695346" w:rsidRDefault="001633CF" w:rsidP="00695346">
      <w:pPr>
        <w:pStyle w:val="Signatories"/>
        <w:tabs>
          <w:tab w:val="clear" w:pos="5387"/>
          <w:tab w:val="left" w:pos="4820"/>
        </w:tabs>
      </w:pPr>
      <w:fldSimple w:instr=" DOCPROPERTY  &quot;Signatory Title&quot;  \* MERGEFORMAT ">
        <w:r w:rsidR="008D6FE0">
          <w:t>Senior Environmental Planner</w:t>
        </w:r>
      </w:fldSimple>
      <w:r w:rsidR="00695346">
        <w:tab/>
      </w:r>
      <w:fldSimple w:instr=" DOCPROPERTY  &quot;Approved Signatory Title&quot;  \* MERGEFORMAT ">
        <w:r w:rsidR="008D6FE0">
          <w:t>Principal ESIA Specialist</w:t>
        </w:r>
      </w:fldSimple>
      <w:bookmarkStart w:id="3" w:name="_GoBack"/>
      <w:bookmarkEnd w:id="3"/>
    </w:p>
    <w:p w:rsidR="00695346" w:rsidRDefault="00695346" w:rsidP="00695346">
      <w:pPr>
        <w:pStyle w:val="Signatories"/>
        <w:tabs>
          <w:tab w:val="clear" w:pos="5387"/>
          <w:tab w:val="left" w:pos="4820"/>
        </w:tabs>
      </w:pPr>
    </w:p>
    <w:p w:rsidR="00DA143E" w:rsidRDefault="001633CF" w:rsidP="00E94E10">
      <w:pPr>
        <w:pStyle w:val="Initials"/>
      </w:pPr>
      <w:r>
        <w:fldChar w:fldCharType="begin"/>
      </w:r>
      <w:r w:rsidR="000808FD">
        <w:instrText xml:space="preserve"> DOCPROPERTY  Initials  \* MERGEFORMAT </w:instrText>
      </w:r>
      <w:r>
        <w:fldChar w:fldCharType="separate"/>
      </w:r>
      <w:r w:rsidR="008D6FE0">
        <w:t>AP</w:t>
      </w:r>
      <w:proofErr w:type="gramStart"/>
      <w:r w:rsidR="008D6FE0">
        <w:t>:RP</w:t>
      </w:r>
      <w:proofErr w:type="gramEnd"/>
      <w:r w:rsidR="008D6FE0">
        <w:t>/CE/</w:t>
      </w:r>
      <w:proofErr w:type="spellStart"/>
      <w:r w:rsidR="008D6FE0">
        <w:t>kd</w:t>
      </w:r>
      <w:proofErr w:type="spellEnd"/>
      <w:r>
        <w:fldChar w:fldCharType="end"/>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tblPr>
      <w:tblGrid>
        <w:gridCol w:w="1276"/>
        <w:gridCol w:w="8361"/>
      </w:tblGrid>
      <w:tr w:rsidR="00314293" w:rsidTr="00FE54AC">
        <w:trPr>
          <w:cantSplit/>
        </w:trPr>
        <w:tc>
          <w:tcPr>
            <w:tcW w:w="1276" w:type="dxa"/>
          </w:tcPr>
          <w:p w:rsidR="00314293" w:rsidRDefault="00314293" w:rsidP="003A2B6F">
            <w:pPr>
              <w:pStyle w:val="Signatories"/>
              <w:rPr>
                <w:rFonts w:cs="Arial"/>
              </w:rPr>
            </w:pPr>
            <w:bookmarkStart w:id="4" w:name="anchor"/>
            <w:bookmarkEnd w:id="4"/>
          </w:p>
        </w:tc>
        <w:tc>
          <w:tcPr>
            <w:tcW w:w="8361" w:type="dxa"/>
          </w:tcPr>
          <w:p w:rsidR="00314293" w:rsidRDefault="00314293" w:rsidP="00573428">
            <w:pPr>
              <w:pStyle w:val="Signatories"/>
              <w:rPr>
                <w:rFonts w:cs="Arial"/>
              </w:rPr>
            </w:pPr>
          </w:p>
        </w:tc>
      </w:tr>
      <w:tr w:rsidR="00D0027A" w:rsidTr="00FE54AC">
        <w:trPr>
          <w:cantSplit/>
        </w:trPr>
        <w:tc>
          <w:tcPr>
            <w:tcW w:w="1276" w:type="dxa"/>
          </w:tcPr>
          <w:p w:rsidR="00D0027A" w:rsidRDefault="002C48C7" w:rsidP="003A2B6F">
            <w:pPr>
              <w:pStyle w:val="Signatories"/>
              <w:rPr>
                <w:rFonts w:cs="Arial"/>
              </w:rPr>
            </w:pPr>
            <w:bookmarkStart w:id="5" w:name="CCs"/>
            <w:bookmarkEnd w:id="5"/>
            <w:r>
              <w:rPr>
                <w:rFonts w:cs="Arial"/>
              </w:rPr>
              <w:t>CC:</w:t>
            </w:r>
          </w:p>
        </w:tc>
        <w:tc>
          <w:tcPr>
            <w:tcW w:w="8361" w:type="dxa"/>
          </w:tcPr>
          <w:p w:rsidR="00D0027A" w:rsidRDefault="00F26471" w:rsidP="00573428">
            <w:pPr>
              <w:pStyle w:val="Signatories"/>
              <w:rPr>
                <w:rFonts w:cs="Arial"/>
              </w:rPr>
            </w:pPr>
            <w:r>
              <w:rPr>
                <w:rFonts w:cs="Arial"/>
              </w:rPr>
              <w:t>James Smith, Golder Associates</w:t>
            </w:r>
          </w:p>
        </w:tc>
      </w:tr>
      <w:tr w:rsidR="003A2B6F" w:rsidTr="00FE54AC">
        <w:trPr>
          <w:cantSplit/>
        </w:trPr>
        <w:tc>
          <w:tcPr>
            <w:tcW w:w="1276" w:type="dxa"/>
          </w:tcPr>
          <w:p w:rsidR="003A2B6F" w:rsidRDefault="003A2B6F" w:rsidP="003A2B6F">
            <w:pPr>
              <w:pStyle w:val="Signatories"/>
              <w:rPr>
                <w:rFonts w:cs="Arial"/>
              </w:rPr>
            </w:pPr>
          </w:p>
        </w:tc>
        <w:tc>
          <w:tcPr>
            <w:tcW w:w="8361" w:type="dxa"/>
          </w:tcPr>
          <w:p w:rsidR="003A2B6F" w:rsidRDefault="003A2B6F" w:rsidP="00573428">
            <w:pPr>
              <w:pStyle w:val="Signatories"/>
              <w:rPr>
                <w:rFonts w:cs="Arial"/>
              </w:rPr>
            </w:pPr>
          </w:p>
        </w:tc>
      </w:tr>
      <w:tr w:rsidR="00E92C54" w:rsidTr="00FE54AC">
        <w:trPr>
          <w:cantSplit/>
        </w:trPr>
        <w:tc>
          <w:tcPr>
            <w:tcW w:w="1276" w:type="dxa"/>
          </w:tcPr>
          <w:p w:rsidR="00E92C54" w:rsidRDefault="00E92C54" w:rsidP="003A2B6F">
            <w:pPr>
              <w:pStyle w:val="Signatories"/>
              <w:rPr>
                <w:rFonts w:cs="Arial"/>
              </w:rPr>
            </w:pPr>
            <w:bookmarkStart w:id="6" w:name="attach"/>
            <w:bookmarkEnd w:id="6"/>
            <w:r>
              <w:rPr>
                <w:rFonts w:cs="Arial"/>
              </w:rPr>
              <w:t>Attachments:</w:t>
            </w:r>
          </w:p>
        </w:tc>
        <w:tc>
          <w:tcPr>
            <w:tcW w:w="8361" w:type="dxa"/>
          </w:tcPr>
          <w:p w:rsidR="00E92C54" w:rsidRDefault="00E92C54" w:rsidP="001D0716">
            <w:pPr>
              <w:pStyle w:val="Signatories"/>
              <w:rPr>
                <w:rFonts w:cs="Arial"/>
              </w:rPr>
            </w:pPr>
            <w:r>
              <w:rPr>
                <w:rFonts w:cs="Arial"/>
              </w:rPr>
              <w:t>Proposal Acceptance Form</w:t>
            </w:r>
          </w:p>
          <w:p w:rsidR="00E92C54" w:rsidRDefault="00E92C54" w:rsidP="00573428">
            <w:pPr>
              <w:pStyle w:val="Signatories"/>
              <w:rPr>
                <w:rFonts w:cs="Arial"/>
              </w:rPr>
            </w:pPr>
            <w:r w:rsidRPr="004B66B2">
              <w:rPr>
                <w:rFonts w:cs="Arial"/>
              </w:rPr>
              <w:t>Golder Standards Terms and Conditions for Professional Services (LEG01, RL5)</w:t>
            </w:r>
          </w:p>
        </w:tc>
      </w:tr>
      <w:tr w:rsidR="00E92C54" w:rsidTr="00FE54AC">
        <w:trPr>
          <w:cantSplit/>
          <w:trHeight w:val="603"/>
        </w:trPr>
        <w:tc>
          <w:tcPr>
            <w:tcW w:w="9637" w:type="dxa"/>
            <w:gridSpan w:val="2"/>
          </w:tcPr>
          <w:p w:rsidR="00E92C54" w:rsidRDefault="00E92C54" w:rsidP="00573428">
            <w:pPr>
              <w:pStyle w:val="Signatories"/>
              <w:rPr>
                <w:rFonts w:cs="Arial"/>
              </w:rPr>
            </w:pPr>
          </w:p>
        </w:tc>
      </w:tr>
      <w:tr w:rsidR="00E92C54" w:rsidTr="00FE54AC">
        <w:trPr>
          <w:cantSplit/>
          <w:trHeight w:val="170"/>
        </w:trPr>
        <w:tc>
          <w:tcPr>
            <w:tcW w:w="9637" w:type="dxa"/>
            <w:gridSpan w:val="2"/>
          </w:tcPr>
          <w:p w:rsidR="00E92C54" w:rsidRPr="00473AEB" w:rsidRDefault="001633CF" w:rsidP="003623CE">
            <w:pPr>
              <w:pStyle w:val="FilePath"/>
              <w:rPr>
                <w:szCs w:val="16"/>
              </w:rPr>
            </w:pPr>
            <w:fldSimple w:instr=" FILENAME  \* Lower \p  \* MERGEFORMAT ">
              <w:r w:rsidR="008D6FE0" w:rsidRPr="008D6FE0">
                <w:rPr>
                  <w:noProof/>
                  <w:szCs w:val="16"/>
                </w:rPr>
                <w:t>\</w:t>
              </w:r>
              <w:r w:rsidR="008D6FE0">
                <w:rPr>
                  <w:noProof/>
                </w:rPr>
                <w:t>\mel1-s-file01\proposals\env\2011\p17613396 - indicoal hamilton esia\p17613396-001-l-rev4-mlesia cle track changes (2).docx</w:t>
              </w:r>
            </w:fldSimple>
          </w:p>
        </w:tc>
      </w:tr>
    </w:tbl>
    <w:p w:rsidR="0033151B" w:rsidRDefault="0033151B" w:rsidP="00473AEB">
      <w:pPr>
        <w:pStyle w:val="Signatories"/>
        <w:tabs>
          <w:tab w:val="clear" w:pos="5387"/>
          <w:tab w:val="left" w:pos="2906"/>
        </w:tabs>
        <w:rPr>
          <w:rFonts w:cs="Arial"/>
        </w:rPr>
      </w:pPr>
    </w:p>
    <w:p w:rsidR="00253C98" w:rsidRDefault="00253C98" w:rsidP="00473AEB">
      <w:pPr>
        <w:pStyle w:val="Signatories"/>
        <w:tabs>
          <w:tab w:val="clear" w:pos="5387"/>
          <w:tab w:val="left" w:pos="2906"/>
        </w:tabs>
        <w:rPr>
          <w:rFonts w:cs="Arial"/>
        </w:rPr>
        <w:sectPr w:rsidR="00253C98" w:rsidSect="00D75559">
          <w:headerReference w:type="default" r:id="rId11"/>
          <w:footerReference w:type="default" r:id="rId12"/>
          <w:headerReference w:type="first" r:id="rId13"/>
          <w:footerReference w:type="first" r:id="rId14"/>
          <w:pgSz w:w="11906" w:h="16838" w:code="9"/>
          <w:pgMar w:top="1247" w:right="851" w:bottom="1418" w:left="1418" w:header="595" w:footer="425" w:gutter="0"/>
          <w:pgNumType w:start="1"/>
          <w:cols w:space="708"/>
          <w:formProt w:val="0"/>
          <w:titlePg/>
          <w:docGrid w:linePitch="360"/>
        </w:sectPr>
      </w:pPr>
    </w:p>
    <w:p w:rsidR="00253C98" w:rsidRPr="00095CEA" w:rsidRDefault="00253C98" w:rsidP="00253C98">
      <w:pPr>
        <w:jc w:val="center"/>
        <w:rPr>
          <w:b/>
          <w:sz w:val="28"/>
          <w:szCs w:val="28"/>
        </w:rPr>
      </w:pPr>
      <w:r w:rsidRPr="00095CEA">
        <w:rPr>
          <w:b/>
          <w:sz w:val="28"/>
          <w:szCs w:val="28"/>
        </w:rPr>
        <w:lastRenderedPageBreak/>
        <w:t>PROPOSAL ACCEPTANCE FORM</w:t>
      </w:r>
    </w:p>
    <w:p w:rsidR="00253C98" w:rsidRPr="00095CEA" w:rsidRDefault="00253C98" w:rsidP="00253C98">
      <w:pPr>
        <w:jc w:val="center"/>
        <w:rPr>
          <w:b/>
          <w:sz w:val="28"/>
          <w:szCs w:val="28"/>
        </w:rPr>
      </w:pPr>
      <w:r>
        <w:rPr>
          <w:b/>
          <w:sz w:val="28"/>
          <w:szCs w:val="28"/>
        </w:rPr>
        <w:t xml:space="preserve">Indicoal </w:t>
      </w:r>
      <w:r w:rsidRPr="00003446">
        <w:rPr>
          <w:b/>
          <w:sz w:val="28"/>
          <w:szCs w:val="28"/>
        </w:rPr>
        <w:t>Mining Australia Pty Ltd</w:t>
      </w:r>
    </w:p>
    <w:p w:rsidR="00253C98" w:rsidRPr="00095CEA" w:rsidRDefault="00253C98" w:rsidP="00253C98">
      <w:pPr>
        <w:jc w:val="center"/>
        <w:rPr>
          <w:b/>
          <w:sz w:val="24"/>
          <w:szCs w:val="24"/>
        </w:rPr>
      </w:pPr>
      <w:r>
        <w:rPr>
          <w:b/>
          <w:sz w:val="24"/>
          <w:szCs w:val="24"/>
        </w:rPr>
        <w:t>P</w:t>
      </w:r>
      <w:r w:rsidRPr="00003446">
        <w:rPr>
          <w:b/>
          <w:sz w:val="24"/>
          <w:szCs w:val="24"/>
        </w:rPr>
        <w:t xml:space="preserve">roposal for </w:t>
      </w:r>
      <w:r>
        <w:rPr>
          <w:b/>
          <w:sz w:val="24"/>
          <w:szCs w:val="24"/>
        </w:rPr>
        <w:t>M</w:t>
      </w:r>
      <w:r w:rsidRPr="00003446">
        <w:rPr>
          <w:b/>
          <w:sz w:val="24"/>
          <w:szCs w:val="24"/>
        </w:rPr>
        <w:t xml:space="preserve">ine Environmental Permitting </w:t>
      </w:r>
      <w:r>
        <w:rPr>
          <w:b/>
          <w:sz w:val="24"/>
          <w:szCs w:val="24"/>
        </w:rPr>
        <w:t xml:space="preserve">for </w:t>
      </w:r>
      <w:r w:rsidRPr="00003446">
        <w:rPr>
          <w:b/>
          <w:sz w:val="24"/>
          <w:szCs w:val="24"/>
        </w:rPr>
        <w:t xml:space="preserve">the </w:t>
      </w:r>
      <w:proofErr w:type="spellStart"/>
      <w:r w:rsidRPr="00003446">
        <w:rPr>
          <w:b/>
          <w:sz w:val="24"/>
          <w:szCs w:val="24"/>
        </w:rPr>
        <w:t>Langloh</w:t>
      </w:r>
      <w:proofErr w:type="spellEnd"/>
      <w:r w:rsidRPr="00003446">
        <w:rPr>
          <w:b/>
          <w:sz w:val="24"/>
          <w:szCs w:val="24"/>
        </w:rPr>
        <w:t xml:space="preserve"> </w:t>
      </w:r>
      <w:r>
        <w:rPr>
          <w:b/>
          <w:sz w:val="24"/>
          <w:szCs w:val="24"/>
        </w:rPr>
        <w:t>C</w:t>
      </w:r>
      <w:r w:rsidRPr="00003446">
        <w:rPr>
          <w:b/>
          <w:sz w:val="24"/>
          <w:szCs w:val="24"/>
        </w:rPr>
        <w:t xml:space="preserve">oal </w:t>
      </w:r>
      <w:r>
        <w:rPr>
          <w:b/>
          <w:sz w:val="24"/>
          <w:szCs w:val="24"/>
        </w:rPr>
        <w:t xml:space="preserve">Project </w:t>
      </w:r>
      <w:r w:rsidRPr="00095CEA">
        <w:rPr>
          <w:b/>
          <w:sz w:val="24"/>
          <w:szCs w:val="24"/>
        </w:rPr>
        <w:br/>
      </w:r>
    </w:p>
    <w:p w:rsidR="00253C98" w:rsidRDefault="00253C98" w:rsidP="00253C98">
      <w:pPr>
        <w:spacing w:after="360"/>
        <w:rPr>
          <w:b/>
        </w:rPr>
      </w:pPr>
    </w:p>
    <w:p w:rsidR="00253C98" w:rsidRDefault="00253C98" w:rsidP="00253C98">
      <w:pPr>
        <w:spacing w:line="360" w:lineRule="auto"/>
        <w:jc w:val="both"/>
      </w:pPr>
      <w:r>
        <w:t xml:space="preserve">I authorise Golder Associates Pty Ltd of Building 7, </w:t>
      </w:r>
      <w:proofErr w:type="spellStart"/>
      <w:r>
        <w:t>Botanicca</w:t>
      </w:r>
      <w:proofErr w:type="spellEnd"/>
      <w:r>
        <w:t xml:space="preserve"> Corporate Park 570-588 Swan Street</w:t>
      </w:r>
      <w:r w:rsidRPr="00003446">
        <w:t>, Richmond, Victoria 3121</w:t>
      </w:r>
      <w:r>
        <w:t>, to proceed with the p</w:t>
      </w:r>
      <w:r w:rsidRPr="00003446">
        <w:t xml:space="preserve">roposal for </w:t>
      </w:r>
      <w:r>
        <w:t>m</w:t>
      </w:r>
      <w:r w:rsidRPr="00003446">
        <w:t xml:space="preserve">ine </w:t>
      </w:r>
      <w:r>
        <w:t>e</w:t>
      </w:r>
      <w:r w:rsidRPr="00003446">
        <w:t xml:space="preserve">nvironmental </w:t>
      </w:r>
      <w:r>
        <w:t>p</w:t>
      </w:r>
      <w:r w:rsidRPr="00003446">
        <w:t xml:space="preserve">ermitting for the </w:t>
      </w:r>
      <w:proofErr w:type="spellStart"/>
      <w:r w:rsidRPr="00003446">
        <w:t>Langloh</w:t>
      </w:r>
      <w:proofErr w:type="spellEnd"/>
      <w:r w:rsidRPr="00003446">
        <w:t xml:space="preserve"> Coal Project</w:t>
      </w:r>
      <w:r>
        <w:t xml:space="preserve">, as outlined in their proposal </w:t>
      </w:r>
      <w:r w:rsidRPr="00253C98">
        <w:t>P17613396-001-L-Rev4</w:t>
      </w:r>
      <w:r>
        <w:t xml:space="preserve"> dated 23 March 2012.</w:t>
      </w:r>
    </w:p>
    <w:p w:rsidR="00253C98" w:rsidRDefault="00253C98" w:rsidP="00253C98">
      <w:pPr>
        <w:spacing w:line="360" w:lineRule="auto"/>
        <w:jc w:val="both"/>
      </w:pPr>
    </w:p>
    <w:p w:rsidR="00253C98" w:rsidRDefault="00253C98" w:rsidP="00253C98">
      <w:pPr>
        <w:spacing w:line="360" w:lineRule="auto"/>
        <w:jc w:val="both"/>
      </w:pPr>
    </w:p>
    <w:p w:rsidR="00253C98" w:rsidRDefault="00253C98" w:rsidP="00253C98">
      <w:pPr>
        <w:spacing w:line="360" w:lineRule="auto"/>
        <w:jc w:val="both"/>
      </w:pPr>
    </w:p>
    <w:p w:rsidR="00253C98" w:rsidRDefault="00253C98" w:rsidP="00253C98">
      <w:pPr>
        <w:tabs>
          <w:tab w:val="left" w:pos="3686"/>
        </w:tabs>
        <w:spacing w:line="360" w:lineRule="auto"/>
        <w:jc w:val="both"/>
        <w:rPr>
          <w:u w:val="single"/>
        </w:rPr>
      </w:pPr>
      <w:r>
        <w:t>Signed:</w:t>
      </w:r>
      <w:r>
        <w:rPr>
          <w:u w:val="single"/>
        </w:rPr>
        <w:tab/>
      </w:r>
      <w:r>
        <w:rPr>
          <w:u w:val="single"/>
        </w:rPr>
        <w:tab/>
      </w:r>
    </w:p>
    <w:p w:rsidR="00253C98" w:rsidRDefault="00253C98" w:rsidP="00253C98">
      <w:pPr>
        <w:tabs>
          <w:tab w:val="left" w:pos="3686"/>
        </w:tabs>
        <w:spacing w:line="360" w:lineRule="auto"/>
        <w:jc w:val="both"/>
        <w:rPr>
          <w:u w:val="single"/>
        </w:rPr>
      </w:pPr>
    </w:p>
    <w:p w:rsidR="00253C98" w:rsidRDefault="00253C98" w:rsidP="00253C98">
      <w:pPr>
        <w:tabs>
          <w:tab w:val="left" w:pos="3686"/>
        </w:tabs>
        <w:spacing w:line="360" w:lineRule="auto"/>
        <w:jc w:val="both"/>
      </w:pPr>
      <w:r>
        <w:t>Name in block letters:</w:t>
      </w:r>
      <w:r>
        <w:rPr>
          <w:u w:val="single"/>
        </w:rPr>
        <w:t xml:space="preserve"> </w:t>
      </w:r>
      <w:r>
        <w:rPr>
          <w:u w:val="single"/>
        </w:rPr>
        <w:tab/>
      </w:r>
      <w:r>
        <w:rPr>
          <w:u w:val="single"/>
        </w:rPr>
        <w:tab/>
      </w:r>
    </w:p>
    <w:p w:rsidR="00253C98" w:rsidRDefault="00253C98" w:rsidP="00253C98">
      <w:pPr>
        <w:tabs>
          <w:tab w:val="left" w:pos="3686"/>
        </w:tabs>
        <w:spacing w:line="360" w:lineRule="auto"/>
        <w:jc w:val="both"/>
      </w:pPr>
    </w:p>
    <w:p w:rsidR="00253C98" w:rsidRDefault="00253C98" w:rsidP="00253C98">
      <w:pPr>
        <w:tabs>
          <w:tab w:val="left" w:pos="3686"/>
        </w:tabs>
        <w:spacing w:line="360" w:lineRule="auto"/>
        <w:jc w:val="both"/>
      </w:pPr>
      <w:r>
        <w:t>Dated:</w:t>
      </w:r>
      <w:r>
        <w:rPr>
          <w:u w:val="single"/>
        </w:rPr>
        <w:tab/>
      </w:r>
      <w:r>
        <w:rPr>
          <w:u w:val="single"/>
        </w:rPr>
        <w:tab/>
      </w:r>
    </w:p>
    <w:p w:rsidR="00253C98" w:rsidRDefault="00253C98" w:rsidP="00253C98">
      <w:pPr>
        <w:pStyle w:val="Indent1"/>
        <w:numPr>
          <w:ilvl w:val="0"/>
          <w:numId w:val="0"/>
        </w:numPr>
        <w:tabs>
          <w:tab w:val="left" w:pos="284"/>
          <w:tab w:val="right" w:pos="3686"/>
        </w:tabs>
        <w:rPr>
          <w:u w:val="single"/>
        </w:rPr>
      </w:pPr>
    </w:p>
    <w:p w:rsidR="00253C98" w:rsidRDefault="00253C98" w:rsidP="00253C98">
      <w:pPr>
        <w:tabs>
          <w:tab w:val="left" w:pos="3686"/>
        </w:tabs>
        <w:spacing w:line="360" w:lineRule="auto"/>
        <w:jc w:val="both"/>
      </w:pPr>
      <w:r>
        <w:t>ABN:</w:t>
      </w:r>
      <w:r>
        <w:rPr>
          <w:u w:val="single"/>
        </w:rPr>
        <w:tab/>
      </w:r>
      <w:r>
        <w:rPr>
          <w:u w:val="single"/>
        </w:rPr>
        <w:tab/>
      </w:r>
    </w:p>
    <w:p w:rsidR="00253C98" w:rsidRDefault="00253C98" w:rsidP="00253C98">
      <w:pPr>
        <w:pStyle w:val="Signatories"/>
        <w:tabs>
          <w:tab w:val="clear" w:pos="5387"/>
          <w:tab w:val="left" w:pos="2906"/>
        </w:tabs>
        <w:rPr>
          <w:rFonts w:cs="Arial"/>
        </w:rPr>
      </w:pPr>
    </w:p>
    <w:p w:rsidR="00253C98" w:rsidRDefault="00253C98" w:rsidP="00253C98">
      <w:pPr>
        <w:pStyle w:val="Signatories"/>
        <w:tabs>
          <w:tab w:val="clear" w:pos="5387"/>
          <w:tab w:val="left" w:pos="2906"/>
        </w:tabs>
        <w:rPr>
          <w:rFonts w:cs="Arial"/>
        </w:rPr>
      </w:pPr>
    </w:p>
    <w:p w:rsidR="00253C98" w:rsidRDefault="00253C98" w:rsidP="00253C98">
      <w:pPr>
        <w:pStyle w:val="Signatories"/>
        <w:tabs>
          <w:tab w:val="clear" w:pos="5387"/>
          <w:tab w:val="left" w:pos="2906"/>
        </w:tabs>
        <w:rPr>
          <w:rFonts w:cs="Arial"/>
        </w:rPr>
      </w:pPr>
    </w:p>
    <w:p w:rsidR="00253C98" w:rsidRDefault="00253C98" w:rsidP="00253C98">
      <w:pPr>
        <w:pStyle w:val="Signatories"/>
        <w:tabs>
          <w:tab w:val="clear" w:pos="5387"/>
          <w:tab w:val="left" w:pos="2906"/>
        </w:tabs>
        <w:rPr>
          <w:rFonts w:cs="Arial"/>
        </w:rPr>
      </w:pPr>
    </w:p>
    <w:p w:rsidR="00253C98" w:rsidRDefault="00253C98" w:rsidP="00253C98">
      <w:pPr>
        <w:pStyle w:val="Signatories"/>
        <w:tabs>
          <w:tab w:val="clear" w:pos="5387"/>
          <w:tab w:val="left" w:pos="2906"/>
        </w:tabs>
        <w:rPr>
          <w:rFonts w:cs="Arial"/>
        </w:rPr>
      </w:pPr>
    </w:p>
    <w:p w:rsidR="00253C98" w:rsidRDefault="00253C98" w:rsidP="00473AEB">
      <w:pPr>
        <w:pStyle w:val="Signatories"/>
        <w:tabs>
          <w:tab w:val="clear" w:pos="5387"/>
          <w:tab w:val="left" w:pos="2906"/>
        </w:tabs>
        <w:rPr>
          <w:rFonts w:cs="Arial"/>
        </w:rPr>
      </w:pPr>
    </w:p>
    <w:sectPr w:rsidR="00253C98" w:rsidSect="003957A2">
      <w:headerReference w:type="first" r:id="rId15"/>
      <w:footerReference w:type="first" r:id="rId16"/>
      <w:pgSz w:w="11906" w:h="16838" w:code="9"/>
      <w:pgMar w:top="1247" w:right="851" w:bottom="1644" w:left="1418" w:header="595" w:footer="425" w:gutter="0"/>
      <w:pgNumType w:start="1"/>
      <w:cols w:space="708"/>
      <w:formProt w:val="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4E8C" w:rsidRDefault="00D64E8C">
      <w:r>
        <w:separator/>
      </w:r>
    </w:p>
  </w:endnote>
  <w:endnote w:type="continuationSeparator" w:id="0">
    <w:p w:rsidR="00D64E8C" w:rsidRDefault="00D64E8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Helvetica">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0" w:type="auto"/>
      <w:tblInd w:w="108" w:type="dxa"/>
      <w:tblBorders>
        <w:top w:val="single" w:sz="8" w:space="0" w:color="00755C"/>
        <w:left w:val="none" w:sz="0" w:space="0" w:color="auto"/>
        <w:bottom w:val="none" w:sz="0" w:space="0" w:color="auto"/>
        <w:right w:val="none" w:sz="0" w:space="0" w:color="auto"/>
        <w:insideH w:val="none" w:sz="0" w:space="0" w:color="auto"/>
        <w:insideV w:val="none" w:sz="0" w:space="0" w:color="auto"/>
      </w:tblBorders>
      <w:tblLook w:val="01E0"/>
    </w:tblPr>
    <w:tblGrid>
      <w:gridCol w:w="3175"/>
      <w:gridCol w:w="3283"/>
      <w:gridCol w:w="3179"/>
    </w:tblGrid>
    <w:tr w:rsidR="00E94228">
      <w:trPr>
        <w:trHeight w:val="687"/>
      </w:trPr>
      <w:tc>
        <w:tcPr>
          <w:tcW w:w="3175" w:type="dxa"/>
        </w:tcPr>
        <w:p w:rsidR="00E94228" w:rsidRDefault="00E94228" w:rsidP="007A031D">
          <w:pPr>
            <w:pStyle w:val="Footer"/>
            <w:rPr>
              <w:szCs w:val="16"/>
            </w:rPr>
          </w:pPr>
        </w:p>
      </w:tc>
      <w:tc>
        <w:tcPr>
          <w:tcW w:w="3283" w:type="dxa"/>
          <w:vAlign w:val="bottom"/>
        </w:tcPr>
        <w:p w:rsidR="00E94228" w:rsidRDefault="00E94228" w:rsidP="00E20AA4">
          <w:pPr>
            <w:pStyle w:val="Footer"/>
            <w:rPr>
              <w:szCs w:val="16"/>
            </w:rPr>
          </w:pPr>
        </w:p>
        <w:p w:rsidR="00E94228" w:rsidRDefault="00E94228" w:rsidP="00E20AA4">
          <w:pPr>
            <w:pStyle w:val="Footer"/>
            <w:rPr>
              <w:szCs w:val="16"/>
            </w:rPr>
          </w:pPr>
        </w:p>
        <w:p w:rsidR="00E94228" w:rsidRDefault="00E94228" w:rsidP="00E20AA4">
          <w:pPr>
            <w:pStyle w:val="Footer"/>
            <w:rPr>
              <w:szCs w:val="16"/>
            </w:rPr>
          </w:pPr>
        </w:p>
        <w:p w:rsidR="00E94228" w:rsidRPr="00E20AA4" w:rsidRDefault="001633CF" w:rsidP="00E20AA4">
          <w:pPr>
            <w:pStyle w:val="Footer"/>
            <w:rPr>
              <w:sz w:val="16"/>
              <w:szCs w:val="16"/>
            </w:rPr>
          </w:pPr>
          <w:r w:rsidRPr="00E20AA4">
            <w:rPr>
              <w:sz w:val="16"/>
              <w:szCs w:val="16"/>
            </w:rPr>
            <w:fldChar w:fldCharType="begin"/>
          </w:r>
          <w:r w:rsidR="00E94228" w:rsidRPr="00E20AA4">
            <w:rPr>
              <w:sz w:val="16"/>
              <w:szCs w:val="16"/>
            </w:rPr>
            <w:instrText xml:space="preserve"> PAGE  \* Arabic  \* MERGEFORMAT </w:instrText>
          </w:r>
          <w:r w:rsidRPr="00E20AA4">
            <w:rPr>
              <w:sz w:val="16"/>
              <w:szCs w:val="16"/>
            </w:rPr>
            <w:fldChar w:fldCharType="separate"/>
          </w:r>
          <w:r w:rsidR="008D6FE0">
            <w:rPr>
              <w:noProof/>
              <w:sz w:val="16"/>
              <w:szCs w:val="16"/>
            </w:rPr>
            <w:t>7</w:t>
          </w:r>
          <w:r w:rsidRPr="00E20AA4">
            <w:rPr>
              <w:sz w:val="16"/>
              <w:szCs w:val="16"/>
            </w:rPr>
            <w:fldChar w:fldCharType="end"/>
          </w:r>
          <w:r w:rsidR="00E94228" w:rsidRPr="00E20AA4">
            <w:rPr>
              <w:sz w:val="16"/>
              <w:szCs w:val="16"/>
            </w:rPr>
            <w:t>/</w:t>
          </w:r>
          <w:fldSimple w:instr=" NUMPAGES  \* Arabic  \* MERGEFORMAT ">
            <w:r w:rsidR="008D6FE0" w:rsidRPr="008D6FE0">
              <w:rPr>
                <w:noProof/>
                <w:sz w:val="16"/>
                <w:szCs w:val="16"/>
              </w:rPr>
              <w:t>8</w:t>
            </w:r>
          </w:fldSimple>
        </w:p>
      </w:tc>
      <w:tc>
        <w:tcPr>
          <w:tcW w:w="3179" w:type="dxa"/>
          <w:tcMar>
            <w:right w:w="0" w:type="dxa"/>
          </w:tcMar>
          <w:vAlign w:val="bottom"/>
        </w:tcPr>
        <w:p w:rsidR="00E94228" w:rsidRDefault="00E94228" w:rsidP="00E20AA4">
          <w:pPr>
            <w:pStyle w:val="Footer"/>
            <w:jc w:val="right"/>
            <w:rPr>
              <w:szCs w:val="16"/>
            </w:rPr>
          </w:pPr>
          <w:r w:rsidRPr="008D11BF">
            <w:rPr>
              <w:noProof/>
              <w:szCs w:val="16"/>
              <w:lang w:eastAsia="en-AU"/>
            </w:rPr>
            <w:drawing>
              <wp:inline distT="0" distB="0" distL="0" distR="0">
                <wp:extent cx="889000" cy="340360"/>
                <wp:effectExtent l="19050" t="0" r="6350" b="0"/>
                <wp:docPr id="2" name="Picture 6" descr="GA Logo Small_RGB from Ph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A Logo Small_RGB from Phil"/>
                        <pic:cNvPicPr>
                          <a:picLocks noChangeAspect="1" noChangeArrowheads="1"/>
                        </pic:cNvPicPr>
                      </pic:nvPicPr>
                      <pic:blipFill>
                        <a:blip r:embed="rId1"/>
                        <a:srcRect/>
                        <a:stretch>
                          <a:fillRect/>
                        </a:stretch>
                      </pic:blipFill>
                      <pic:spPr bwMode="auto">
                        <a:xfrm>
                          <a:off x="0" y="0"/>
                          <a:ext cx="889000" cy="340360"/>
                        </a:xfrm>
                        <a:prstGeom prst="rect">
                          <a:avLst/>
                        </a:prstGeom>
                        <a:noFill/>
                        <a:ln w="9525">
                          <a:noFill/>
                          <a:miter lim="800000"/>
                          <a:headEnd/>
                          <a:tailEnd/>
                        </a:ln>
                      </pic:spPr>
                    </pic:pic>
                  </a:graphicData>
                </a:graphic>
              </wp:inline>
            </w:drawing>
          </w:r>
        </w:p>
      </w:tc>
    </w:tr>
  </w:tbl>
  <w:p w:rsidR="00E94228" w:rsidRPr="007A031D" w:rsidRDefault="00E94228" w:rsidP="007A031D">
    <w:pPr>
      <w:pStyle w:val="Footer"/>
      <w:rPr>
        <w:szCs w:val="16"/>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pPr w:leftFromText="181" w:rightFromText="181" w:vertAnchor="page" w:tblpY="15112"/>
      <w:tblOverlap w:val="never"/>
      <w:tblW w:w="0" w:type="auto"/>
      <w:tblBorders>
        <w:top w:val="single" w:sz="8" w:space="0" w:color="00755C"/>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tblPr>
    <w:tblGrid>
      <w:gridCol w:w="9637"/>
    </w:tblGrid>
    <w:tr w:rsidR="00E94228" w:rsidTr="00874735">
      <w:tc>
        <w:tcPr>
          <w:tcW w:w="9637" w:type="dxa"/>
        </w:tcPr>
        <w:p w:rsidR="00E94228" w:rsidRDefault="00E94228" w:rsidP="0031087D">
          <w:pPr>
            <w:pStyle w:val="Footer"/>
          </w:pPr>
        </w:p>
        <w:p w:rsidR="00E94228" w:rsidRPr="006030DC" w:rsidRDefault="00E94228" w:rsidP="00FC31A4">
          <w:pPr>
            <w:pStyle w:val="FooterCompanyName"/>
          </w:pPr>
          <w:bookmarkStart w:id="7" w:name="company"/>
          <w:r>
            <w:t>Golder Associates Pty Ltd</w:t>
          </w:r>
          <w:bookmarkEnd w:id="7"/>
          <w:r>
            <w:t xml:space="preserve"> </w:t>
          </w:r>
        </w:p>
        <w:p w:rsidR="00E94228" w:rsidRPr="006030DC" w:rsidRDefault="00E94228" w:rsidP="00FC31A4">
          <w:pPr>
            <w:pStyle w:val="Footer"/>
          </w:pPr>
          <w:bookmarkStart w:id="8" w:name="address"/>
          <w:r>
            <w:t xml:space="preserve">Building 7, </w:t>
          </w:r>
          <w:proofErr w:type="spellStart"/>
          <w:r>
            <w:t>Botanicca</w:t>
          </w:r>
          <w:proofErr w:type="spellEnd"/>
          <w:r>
            <w:t xml:space="preserve"> Corporate Park, 570 – 588 Swan Street, Richmond, Victoria 3121, Australia (PO Box 6079, Hawthorn West VIC 3122)</w:t>
          </w:r>
          <w:bookmarkEnd w:id="8"/>
          <w:r>
            <w:t xml:space="preserve"> </w:t>
          </w:r>
        </w:p>
        <w:p w:rsidR="00E94228" w:rsidRPr="006030DC" w:rsidRDefault="00E94228" w:rsidP="00FC31A4">
          <w:pPr>
            <w:pStyle w:val="Footer"/>
          </w:pPr>
          <w:r w:rsidRPr="006030DC">
            <w:t>Tel:</w:t>
          </w:r>
          <w:r>
            <w:t xml:space="preserve"> </w:t>
          </w:r>
          <w:bookmarkStart w:id="9" w:name="phone"/>
          <w:r>
            <w:t>+61 3 8862 3500</w:t>
          </w:r>
          <w:bookmarkEnd w:id="9"/>
          <w:r>
            <w:t xml:space="preserve">  Fax: </w:t>
          </w:r>
          <w:bookmarkStart w:id="10" w:name="fax"/>
          <w:r>
            <w:t>+61 3 8862 3501</w:t>
          </w:r>
          <w:bookmarkEnd w:id="10"/>
          <w:r>
            <w:t xml:space="preserve">  ww</w:t>
          </w:r>
          <w:r w:rsidRPr="006030DC">
            <w:t>w.golder.com</w:t>
          </w:r>
        </w:p>
        <w:p w:rsidR="00E94228" w:rsidRPr="007865A2" w:rsidRDefault="00E94228" w:rsidP="00FC31A4">
          <w:pPr>
            <w:pStyle w:val="GreenFooter"/>
          </w:pPr>
          <w:r w:rsidRPr="007865A2">
            <w:t xml:space="preserve">Golder Associates: Operations in </w:t>
          </w:r>
          <w:smartTag w:uri="urn:schemas-microsoft-com:office:smarttags" w:element="place">
            <w:r w:rsidRPr="007865A2">
              <w:t>Africa</w:t>
            </w:r>
          </w:smartTag>
          <w:r w:rsidRPr="007865A2">
            <w:t xml:space="preserve">, </w:t>
          </w:r>
          <w:smartTag w:uri="urn:schemas-microsoft-com:office:smarttags" w:element="place">
            <w:r w:rsidRPr="007865A2">
              <w:t>Asia</w:t>
            </w:r>
          </w:smartTag>
          <w:r w:rsidRPr="007865A2">
            <w:t xml:space="preserve">, </w:t>
          </w:r>
          <w:smartTag w:uri="urn:schemas-microsoft-com:office:smarttags" w:element="place">
            <w:r w:rsidRPr="007865A2">
              <w:t>Australasia</w:t>
            </w:r>
          </w:smartTag>
          <w:r w:rsidRPr="007865A2">
            <w:t xml:space="preserve">, </w:t>
          </w:r>
          <w:smartTag w:uri="urn:schemas-microsoft-com:office:smarttags" w:element="place">
            <w:r w:rsidRPr="007865A2">
              <w:t>Europe</w:t>
            </w:r>
          </w:smartTag>
          <w:r w:rsidRPr="007865A2">
            <w:t xml:space="preserve">, </w:t>
          </w:r>
          <w:smartTag w:uri="urn:schemas-microsoft-com:office:smarttags" w:element="place">
            <w:r w:rsidRPr="007865A2">
              <w:t>North America</w:t>
            </w:r>
          </w:smartTag>
          <w:r w:rsidRPr="007865A2">
            <w:t xml:space="preserve"> and </w:t>
          </w:r>
          <w:smartTag w:uri="urn:schemas-microsoft-com:office:smarttags" w:element="place">
            <w:r w:rsidRPr="007865A2">
              <w:t>South America</w:t>
            </w:r>
          </w:smartTag>
        </w:p>
        <w:p w:rsidR="00E94228" w:rsidRDefault="00E94228" w:rsidP="00FC31A4">
          <w:pPr>
            <w:pStyle w:val="Footer"/>
          </w:pPr>
          <w:bookmarkStart w:id="11" w:name="Legal1"/>
          <w:r>
            <w:t>A.B.N. 64 006 107 857</w:t>
          </w:r>
          <w:bookmarkEnd w:id="11"/>
          <w:r>
            <w:t xml:space="preserve">   </w:t>
          </w:r>
          <w:bookmarkStart w:id="12" w:name="Legal2"/>
          <w:bookmarkEnd w:id="12"/>
          <w:r>
            <w:t xml:space="preserve"> </w:t>
          </w:r>
        </w:p>
        <w:p w:rsidR="00E94228" w:rsidRDefault="00E94228" w:rsidP="00FC31A4">
          <w:pPr>
            <w:pStyle w:val="Footer"/>
          </w:pPr>
          <w:bookmarkStart w:id="13" w:name="Legal3"/>
          <w:bookmarkEnd w:id="13"/>
          <w:r>
            <w:t xml:space="preserve">   </w:t>
          </w:r>
          <w:bookmarkStart w:id="14" w:name="Legal4"/>
          <w:r>
            <w:t>Golder, Golder Associates and the GA globe design are trademarks of Golder Associates Corporation.</w:t>
          </w:r>
          <w:bookmarkEnd w:id="14"/>
          <w:r>
            <w:t xml:space="preserve"> </w:t>
          </w:r>
        </w:p>
        <w:p w:rsidR="00E94228" w:rsidRDefault="00E94228" w:rsidP="00FC31A4">
          <w:pPr>
            <w:pStyle w:val="Footer"/>
            <w:jc w:val="left"/>
          </w:pPr>
        </w:p>
      </w:tc>
    </w:tr>
  </w:tbl>
  <w:p w:rsidR="00E94228" w:rsidRPr="00E83D55" w:rsidRDefault="00E94228" w:rsidP="00A009EC">
    <w:pPr>
      <w:pStyle w:val="AwardsFooter"/>
    </w:pPr>
    <w:bookmarkStart w:id="15" w:name="footer"/>
    <w:bookmarkEnd w:id="15"/>
    <w:r w:rsidRPr="00874735">
      <w:rPr>
        <w:noProof/>
        <w:lang w:eastAsia="en-AU"/>
      </w:rPr>
      <w:drawing>
        <wp:anchor distT="0" distB="0" distL="114300" distR="114300" simplePos="0" relativeHeight="251661312" behindDoc="0" locked="0" layoutInCell="1" allowOverlap="1">
          <wp:simplePos x="0" y="0"/>
          <wp:positionH relativeFrom="column">
            <wp:posOffset>1215</wp:posOffset>
          </wp:positionH>
          <wp:positionV relativeFrom="paragraph">
            <wp:posOffset>622548</wp:posOffset>
          </wp:positionV>
          <wp:extent cx="458028" cy="644056"/>
          <wp:effectExtent l="19050" t="0" r="0" b="0"/>
          <wp:wrapNone/>
          <wp:docPr id="4" name="Picture 0" descr="BRW Awards Logo 2011 Mar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W Awards Logo 2011 Mar11.jpg"/>
                  <pic:cNvPicPr/>
                </pic:nvPicPr>
                <pic:blipFill>
                  <a:blip r:embed="rId1" cstate="print"/>
                  <a:stretch>
                    <a:fillRect/>
                  </a:stretch>
                </pic:blipFill>
                <pic:spPr>
                  <a:xfrm>
                    <a:off x="0" y="0"/>
                    <a:ext cx="458028" cy="644056"/>
                  </a:xfrm>
                  <a:prstGeom prst="rect">
                    <a:avLst/>
                  </a:prstGeom>
                </pic:spPr>
              </pic:pic>
            </a:graphicData>
          </a:graphic>
        </wp:anchor>
      </w:drawing>
    </w:r>
    <w:r>
      <w:rPr>
        <w:noProof/>
        <w:lang w:eastAsia="en-AU"/>
      </w:rPr>
      <w:drawing>
        <wp:anchor distT="0" distB="0" distL="114300" distR="114300" simplePos="0" relativeHeight="251659264" behindDoc="0" locked="0" layoutInCell="1" allowOverlap="0">
          <wp:simplePos x="0" y="0"/>
          <wp:positionH relativeFrom="column">
            <wp:posOffset>5842000</wp:posOffset>
          </wp:positionH>
          <wp:positionV relativeFrom="page">
            <wp:posOffset>9930765</wp:posOffset>
          </wp:positionV>
          <wp:extent cx="269240" cy="269240"/>
          <wp:effectExtent l="19050" t="0" r="0" b="0"/>
          <wp:wrapNone/>
          <wp:docPr id="5" name="Recycle" descr="Golder Recycle_30%Tint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cycle" descr="Golder Recycle_30%TintCMYK"/>
                  <pic:cNvPicPr>
                    <a:picLocks noChangeAspect="1" noChangeArrowheads="1"/>
                  </pic:cNvPicPr>
                </pic:nvPicPr>
                <pic:blipFill>
                  <a:blip r:embed="rId2"/>
                  <a:srcRect/>
                  <a:stretch>
                    <a:fillRect/>
                  </a:stretch>
                </pic:blipFill>
                <pic:spPr bwMode="auto">
                  <a:xfrm>
                    <a:off x="0" y="0"/>
                    <a:ext cx="269240" cy="269240"/>
                  </a:xfrm>
                  <a:prstGeom prst="rect">
                    <a:avLst/>
                  </a:prstGeom>
                  <a:noFill/>
                  <a:ln w="9525">
                    <a:noFill/>
                    <a:miter lim="800000"/>
                    <a:headEnd/>
                    <a:tailEnd/>
                  </a:ln>
                </pic:spPr>
              </pic:pic>
            </a:graphicData>
          </a:graphic>
        </wp:anchor>
      </w:drawing>
    </w:r>
  </w:p>
  <w:p w:rsidR="00E94228" w:rsidRDefault="00E94228" w:rsidP="00216ED6">
    <w:pPr>
      <w:pStyle w:val="Footer"/>
      <w:jc w:val="left"/>
    </w:pPr>
  </w:p>
  <w:p w:rsidR="00E94228" w:rsidRDefault="00E94228" w:rsidP="00216ED6">
    <w:pPr>
      <w:pStyle w:val="Footer"/>
      <w:jc w:val="left"/>
    </w:pPr>
  </w:p>
  <w:p w:rsidR="00E94228" w:rsidRDefault="00E94228" w:rsidP="00216ED6">
    <w:pPr>
      <w:pStyle w:val="Footer"/>
      <w:jc w:val="left"/>
    </w:pPr>
  </w:p>
  <w:p w:rsidR="00E94228" w:rsidRDefault="00E94228" w:rsidP="00216ED6">
    <w:pPr>
      <w:pStyle w:val="Footer"/>
      <w:jc w:val="left"/>
    </w:pPr>
  </w:p>
  <w:p w:rsidR="00E94228" w:rsidRDefault="00E94228" w:rsidP="00216ED6">
    <w:pPr>
      <w:pStyle w:val="Footer"/>
      <w:jc w:val="left"/>
    </w:pPr>
  </w:p>
  <w:p w:rsidR="00E94228" w:rsidRDefault="00E94228" w:rsidP="00216ED6">
    <w:pPr>
      <w:pStyle w:val="Footer"/>
      <w:jc w:val="left"/>
    </w:pPr>
  </w:p>
  <w:p w:rsidR="00E94228" w:rsidRDefault="00E94228" w:rsidP="00216ED6">
    <w:pPr>
      <w:pStyle w:val="Footer"/>
      <w:jc w:val="left"/>
    </w:pPr>
  </w:p>
  <w:p w:rsidR="00E94228" w:rsidRDefault="00E94228" w:rsidP="00216ED6">
    <w:pPr>
      <w:pStyle w:val="Footer"/>
      <w:jc w:val="left"/>
    </w:pPr>
  </w:p>
  <w:p w:rsidR="00E94228" w:rsidRDefault="00E94228" w:rsidP="00216ED6">
    <w:pPr>
      <w:pStyle w:val="Footer"/>
      <w:jc w:val="lef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0" w:type="auto"/>
      <w:tblInd w:w="108" w:type="dxa"/>
      <w:tblBorders>
        <w:top w:val="single" w:sz="8" w:space="0" w:color="00755C"/>
        <w:left w:val="none" w:sz="0" w:space="0" w:color="auto"/>
        <w:bottom w:val="none" w:sz="0" w:space="0" w:color="auto"/>
        <w:right w:val="none" w:sz="0" w:space="0" w:color="auto"/>
        <w:insideH w:val="none" w:sz="0" w:space="0" w:color="auto"/>
        <w:insideV w:val="none" w:sz="0" w:space="0" w:color="auto"/>
      </w:tblBorders>
      <w:tblLook w:val="01E0"/>
    </w:tblPr>
    <w:tblGrid>
      <w:gridCol w:w="3175"/>
      <w:gridCol w:w="3283"/>
      <w:gridCol w:w="3179"/>
    </w:tblGrid>
    <w:tr w:rsidR="003957A2" w:rsidTr="00574525">
      <w:trPr>
        <w:trHeight w:val="687"/>
      </w:trPr>
      <w:tc>
        <w:tcPr>
          <w:tcW w:w="3175" w:type="dxa"/>
        </w:tcPr>
        <w:p w:rsidR="003957A2" w:rsidRDefault="008D6FE0" w:rsidP="00574525">
          <w:pPr>
            <w:pStyle w:val="Footer"/>
            <w:rPr>
              <w:szCs w:val="16"/>
            </w:rPr>
          </w:pPr>
        </w:p>
      </w:tc>
      <w:tc>
        <w:tcPr>
          <w:tcW w:w="3283" w:type="dxa"/>
          <w:vAlign w:val="bottom"/>
        </w:tcPr>
        <w:p w:rsidR="003957A2" w:rsidRDefault="008D6FE0" w:rsidP="00574525">
          <w:pPr>
            <w:pStyle w:val="Footer"/>
            <w:rPr>
              <w:szCs w:val="16"/>
            </w:rPr>
          </w:pPr>
        </w:p>
        <w:p w:rsidR="003957A2" w:rsidRDefault="008D6FE0" w:rsidP="00574525">
          <w:pPr>
            <w:pStyle w:val="Footer"/>
            <w:rPr>
              <w:szCs w:val="16"/>
            </w:rPr>
          </w:pPr>
        </w:p>
        <w:p w:rsidR="003957A2" w:rsidRDefault="008D6FE0" w:rsidP="00574525">
          <w:pPr>
            <w:pStyle w:val="Footer"/>
            <w:rPr>
              <w:szCs w:val="16"/>
            </w:rPr>
          </w:pPr>
        </w:p>
        <w:p w:rsidR="003957A2" w:rsidRPr="00E20AA4" w:rsidRDefault="008D6FE0" w:rsidP="00574525">
          <w:pPr>
            <w:pStyle w:val="Footer"/>
            <w:rPr>
              <w:sz w:val="16"/>
              <w:szCs w:val="16"/>
            </w:rPr>
          </w:pPr>
        </w:p>
      </w:tc>
      <w:tc>
        <w:tcPr>
          <w:tcW w:w="3179" w:type="dxa"/>
          <w:tcMar>
            <w:right w:w="0" w:type="dxa"/>
          </w:tcMar>
          <w:vAlign w:val="bottom"/>
        </w:tcPr>
        <w:p w:rsidR="003957A2" w:rsidRDefault="00744AD9" w:rsidP="00574525">
          <w:pPr>
            <w:pStyle w:val="Footer"/>
            <w:jc w:val="right"/>
            <w:rPr>
              <w:szCs w:val="16"/>
            </w:rPr>
          </w:pPr>
          <w:r>
            <w:rPr>
              <w:noProof/>
              <w:szCs w:val="16"/>
              <w:lang w:eastAsia="en-AU"/>
            </w:rPr>
            <w:drawing>
              <wp:inline distT="0" distB="0" distL="0" distR="0">
                <wp:extent cx="889000" cy="340360"/>
                <wp:effectExtent l="19050" t="0" r="6350" b="0"/>
                <wp:docPr id="1" name="Picture 1" descr="GA Logo Small_RGB from Ph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A Logo Small_RGB from Phil"/>
                        <pic:cNvPicPr>
                          <a:picLocks noChangeAspect="1" noChangeArrowheads="1"/>
                        </pic:cNvPicPr>
                      </pic:nvPicPr>
                      <pic:blipFill>
                        <a:blip r:embed="rId1"/>
                        <a:srcRect/>
                        <a:stretch>
                          <a:fillRect/>
                        </a:stretch>
                      </pic:blipFill>
                      <pic:spPr bwMode="auto">
                        <a:xfrm>
                          <a:off x="0" y="0"/>
                          <a:ext cx="889000" cy="340360"/>
                        </a:xfrm>
                        <a:prstGeom prst="rect">
                          <a:avLst/>
                        </a:prstGeom>
                        <a:noFill/>
                        <a:ln w="9525">
                          <a:noFill/>
                          <a:miter lim="800000"/>
                          <a:headEnd/>
                          <a:tailEnd/>
                        </a:ln>
                      </pic:spPr>
                    </pic:pic>
                  </a:graphicData>
                </a:graphic>
              </wp:inline>
            </w:drawing>
          </w:r>
        </w:p>
      </w:tc>
    </w:tr>
  </w:tbl>
  <w:p w:rsidR="003957A2" w:rsidRPr="007A031D" w:rsidRDefault="008D6FE0" w:rsidP="003957A2">
    <w:pPr>
      <w:pStyle w:val="Footer"/>
      <w:rPr>
        <w:szCs w:val="16"/>
      </w:rPr>
    </w:pPr>
  </w:p>
  <w:p w:rsidR="003957A2" w:rsidRPr="003957A2" w:rsidRDefault="008D6FE0" w:rsidP="003957A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4E8C" w:rsidRDefault="00D64E8C">
      <w:r>
        <w:separator/>
      </w:r>
    </w:p>
  </w:footnote>
  <w:footnote w:type="continuationSeparator" w:id="0">
    <w:p w:rsidR="00D64E8C" w:rsidRDefault="00D64E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0" w:type="auto"/>
      <w:tblBorders>
        <w:top w:val="none" w:sz="0" w:space="0" w:color="auto"/>
        <w:left w:val="none" w:sz="0" w:space="0" w:color="auto"/>
        <w:bottom w:val="single" w:sz="8" w:space="0" w:color="00755C"/>
        <w:right w:val="none" w:sz="0" w:space="0" w:color="auto"/>
        <w:insideH w:val="none" w:sz="0" w:space="0" w:color="auto"/>
        <w:insideV w:val="none" w:sz="0" w:space="0" w:color="auto"/>
      </w:tblBorders>
      <w:tblLook w:val="01E0"/>
    </w:tblPr>
    <w:tblGrid>
      <w:gridCol w:w="5387"/>
      <w:gridCol w:w="4250"/>
    </w:tblGrid>
    <w:tr w:rsidR="00E94228">
      <w:tc>
        <w:tcPr>
          <w:tcW w:w="5387" w:type="dxa"/>
          <w:tcBorders>
            <w:bottom w:val="nil"/>
          </w:tcBorders>
          <w:tcMar>
            <w:left w:w="0" w:type="dxa"/>
          </w:tcMar>
        </w:tcPr>
        <w:p w:rsidR="00E94228" w:rsidRPr="00081C8D" w:rsidRDefault="001633CF" w:rsidP="00493901">
          <w:pPr>
            <w:pStyle w:val="Header"/>
            <w:rPr>
              <w:sz w:val="16"/>
              <w:szCs w:val="16"/>
            </w:rPr>
          </w:pPr>
          <w:r>
            <w:fldChar w:fldCharType="begin"/>
          </w:r>
          <w:r w:rsidR="000808FD">
            <w:instrText xml:space="preserve"> DOCPROPERTY  RepName  \* MERGEFORMAT </w:instrText>
          </w:r>
          <w:r>
            <w:fldChar w:fldCharType="separate"/>
          </w:r>
          <w:r w:rsidR="008D6FE0" w:rsidRPr="008D6FE0">
            <w:rPr>
              <w:sz w:val="16"/>
              <w:szCs w:val="16"/>
            </w:rPr>
            <w:t xml:space="preserve">Mr </w:t>
          </w:r>
          <w:proofErr w:type="spellStart"/>
          <w:r w:rsidR="008D6FE0" w:rsidRPr="008D6FE0">
            <w:rPr>
              <w:sz w:val="16"/>
              <w:szCs w:val="16"/>
            </w:rPr>
            <w:t>Hari</w:t>
          </w:r>
          <w:proofErr w:type="spellEnd"/>
          <w:r w:rsidR="008D6FE0" w:rsidRPr="008D6FE0">
            <w:rPr>
              <w:sz w:val="16"/>
              <w:szCs w:val="16"/>
            </w:rPr>
            <w:t xml:space="preserve"> </w:t>
          </w:r>
          <w:proofErr w:type="spellStart"/>
          <w:r w:rsidR="008D6FE0" w:rsidRPr="008D6FE0">
            <w:rPr>
              <w:sz w:val="16"/>
              <w:szCs w:val="16"/>
            </w:rPr>
            <w:t>Kiran</w:t>
          </w:r>
          <w:proofErr w:type="spellEnd"/>
          <w:r w:rsidR="008D6FE0" w:rsidRPr="008D6FE0">
            <w:rPr>
              <w:sz w:val="16"/>
              <w:szCs w:val="16"/>
            </w:rPr>
            <w:t xml:space="preserve"> </w:t>
          </w:r>
          <w:proofErr w:type="spellStart"/>
          <w:r w:rsidR="008D6FE0" w:rsidRPr="008D6FE0">
            <w:rPr>
              <w:sz w:val="16"/>
              <w:szCs w:val="16"/>
            </w:rPr>
            <w:t>Vadlamani</w:t>
          </w:r>
          <w:proofErr w:type="spellEnd"/>
          <w:r>
            <w:fldChar w:fldCharType="end"/>
          </w:r>
        </w:p>
      </w:tc>
      <w:tc>
        <w:tcPr>
          <w:tcW w:w="4250" w:type="dxa"/>
          <w:tcBorders>
            <w:bottom w:val="nil"/>
          </w:tcBorders>
          <w:tcMar>
            <w:right w:w="0" w:type="dxa"/>
          </w:tcMar>
        </w:tcPr>
        <w:p w:rsidR="00E94228" w:rsidRPr="00081C8D" w:rsidRDefault="001633CF" w:rsidP="00493901">
          <w:pPr>
            <w:pStyle w:val="Header"/>
            <w:tabs>
              <w:tab w:val="clear" w:pos="4153"/>
              <w:tab w:val="clear" w:pos="8306"/>
              <w:tab w:val="right" w:pos="9639"/>
            </w:tabs>
            <w:jc w:val="right"/>
            <w:rPr>
              <w:sz w:val="16"/>
              <w:szCs w:val="16"/>
            </w:rPr>
          </w:pPr>
          <w:fldSimple w:instr=" DOCPROPERTY  Project  \* MERGEFORMAT ">
            <w:r w:rsidR="008D6FE0" w:rsidRPr="008D6FE0">
              <w:rPr>
                <w:sz w:val="16"/>
                <w:szCs w:val="16"/>
              </w:rPr>
              <w:t>P17613396-001-L-Rev4</w:t>
            </w:r>
          </w:fldSimple>
          <w:r w:rsidR="00E94228">
            <w:rPr>
              <w:sz w:val="16"/>
              <w:szCs w:val="16"/>
            </w:rPr>
            <w:t xml:space="preserve"> </w:t>
          </w:r>
        </w:p>
      </w:tc>
    </w:tr>
    <w:tr w:rsidR="00E94228">
      <w:trPr>
        <w:cantSplit/>
        <w:trHeight w:val="284"/>
      </w:trPr>
      <w:tc>
        <w:tcPr>
          <w:tcW w:w="5387" w:type="dxa"/>
          <w:tcBorders>
            <w:bottom w:val="single" w:sz="8" w:space="0" w:color="00755C"/>
          </w:tcBorders>
          <w:tcMar>
            <w:left w:w="0" w:type="dxa"/>
          </w:tcMar>
        </w:tcPr>
        <w:p w:rsidR="00E94228" w:rsidRPr="00081C8D" w:rsidRDefault="001633CF" w:rsidP="00493901">
          <w:pPr>
            <w:pStyle w:val="Header"/>
            <w:rPr>
              <w:sz w:val="16"/>
              <w:szCs w:val="16"/>
            </w:rPr>
          </w:pPr>
          <w:r>
            <w:fldChar w:fldCharType="begin"/>
          </w:r>
          <w:r>
            <w:instrText xml:space="preserve"> DOCPROPERTY  RepCompany  \* MERGEFORMAT </w:instrText>
          </w:r>
          <w:r>
            <w:fldChar w:fldCharType="separate"/>
          </w:r>
          <w:proofErr w:type="spellStart"/>
          <w:r w:rsidR="008D6FE0" w:rsidRPr="008D6FE0">
            <w:rPr>
              <w:sz w:val="16"/>
              <w:szCs w:val="16"/>
            </w:rPr>
            <w:t>Indicoal</w:t>
          </w:r>
          <w:proofErr w:type="spellEnd"/>
          <w:r w:rsidR="008D6FE0" w:rsidRPr="008D6FE0">
            <w:rPr>
              <w:sz w:val="16"/>
              <w:szCs w:val="16"/>
            </w:rPr>
            <w:t xml:space="preserve"> Mining</w:t>
          </w:r>
          <w:r>
            <w:fldChar w:fldCharType="end"/>
          </w:r>
        </w:p>
      </w:tc>
      <w:tc>
        <w:tcPr>
          <w:tcW w:w="4250" w:type="dxa"/>
          <w:tcBorders>
            <w:bottom w:val="single" w:sz="8" w:space="0" w:color="00755C"/>
          </w:tcBorders>
          <w:tcMar>
            <w:right w:w="0" w:type="dxa"/>
          </w:tcMar>
        </w:tcPr>
        <w:p w:rsidR="00E94228" w:rsidRPr="00AF7761" w:rsidRDefault="001633CF" w:rsidP="00493901">
          <w:pPr>
            <w:pStyle w:val="Header"/>
            <w:jc w:val="right"/>
            <w:rPr>
              <w:sz w:val="16"/>
              <w:szCs w:val="16"/>
            </w:rPr>
          </w:pPr>
          <w:fldSimple w:instr=" DOCPROPERTY  &quot;Date of Letter&quot;  \* MERGEFORMAT ">
            <w:r w:rsidR="008D6FE0" w:rsidRPr="008D6FE0">
              <w:rPr>
                <w:sz w:val="16"/>
                <w:szCs w:val="16"/>
              </w:rPr>
              <w:t>23 March 2012</w:t>
            </w:r>
          </w:fldSimple>
        </w:p>
      </w:tc>
    </w:tr>
  </w:tbl>
  <w:p w:rsidR="00E94228" w:rsidRPr="00493901" w:rsidRDefault="00E94228" w:rsidP="00493901">
    <w:pPr>
      <w:pStyle w:val="Header"/>
      <w:spacing w:line="200" w:lineRule="atLeast"/>
      <w:rPr>
        <w:sz w:val="16"/>
        <w:szCs w:val="16"/>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0" w:type="auto"/>
      <w:tblBorders>
        <w:top w:val="none" w:sz="0" w:space="0" w:color="auto"/>
        <w:left w:val="none" w:sz="0" w:space="0" w:color="auto"/>
        <w:bottom w:val="single" w:sz="8" w:space="0" w:color="00755C"/>
        <w:right w:val="none" w:sz="0" w:space="0" w:color="auto"/>
        <w:insideH w:val="none" w:sz="0" w:space="0" w:color="auto"/>
        <w:insideV w:val="none" w:sz="0" w:space="0" w:color="auto"/>
      </w:tblBorders>
      <w:tblLook w:val="01E0"/>
    </w:tblPr>
    <w:tblGrid>
      <w:gridCol w:w="4111"/>
      <w:gridCol w:w="5526"/>
    </w:tblGrid>
    <w:tr w:rsidR="00E94228" w:rsidTr="00495C84">
      <w:trPr>
        <w:trHeight w:val="1157"/>
      </w:trPr>
      <w:tc>
        <w:tcPr>
          <w:tcW w:w="4111" w:type="dxa"/>
          <w:tcBorders>
            <w:bottom w:val="nil"/>
          </w:tcBorders>
          <w:tcMar>
            <w:left w:w="0" w:type="dxa"/>
            <w:right w:w="0" w:type="dxa"/>
          </w:tcMar>
          <w:vAlign w:val="bottom"/>
        </w:tcPr>
        <w:p w:rsidR="00E94228" w:rsidRDefault="00E94228" w:rsidP="009B21D5">
          <w:pPr>
            <w:pStyle w:val="Header"/>
          </w:pPr>
          <w:r>
            <w:rPr>
              <w:noProof/>
              <w:lang w:eastAsia="en-AU"/>
            </w:rPr>
            <w:drawing>
              <wp:inline distT="0" distB="0" distL="0" distR="0">
                <wp:extent cx="1948815" cy="750570"/>
                <wp:effectExtent l="19050" t="0" r="0" b="0"/>
                <wp:docPr id="3" name="Picture 5" descr="GA Logo Small_RGB from Ph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A Logo Small_RGB from Phil"/>
                        <pic:cNvPicPr>
                          <a:picLocks noChangeAspect="1" noChangeArrowheads="1"/>
                        </pic:cNvPicPr>
                      </pic:nvPicPr>
                      <pic:blipFill>
                        <a:blip r:embed="rId1"/>
                        <a:srcRect/>
                        <a:stretch>
                          <a:fillRect/>
                        </a:stretch>
                      </pic:blipFill>
                      <pic:spPr bwMode="auto">
                        <a:xfrm>
                          <a:off x="0" y="0"/>
                          <a:ext cx="1948815" cy="750570"/>
                        </a:xfrm>
                        <a:prstGeom prst="rect">
                          <a:avLst/>
                        </a:prstGeom>
                        <a:noFill/>
                        <a:ln w="9525">
                          <a:noFill/>
                          <a:miter lim="800000"/>
                          <a:headEnd/>
                          <a:tailEnd/>
                        </a:ln>
                      </pic:spPr>
                    </pic:pic>
                  </a:graphicData>
                </a:graphic>
              </wp:inline>
            </w:drawing>
          </w:r>
        </w:p>
      </w:tc>
      <w:tc>
        <w:tcPr>
          <w:tcW w:w="5526" w:type="dxa"/>
          <w:tcBorders>
            <w:bottom w:val="nil"/>
          </w:tcBorders>
          <w:tcMar>
            <w:right w:w="0" w:type="dxa"/>
          </w:tcMar>
          <w:vAlign w:val="bottom"/>
        </w:tcPr>
        <w:p w:rsidR="00E94228" w:rsidRPr="006F5027" w:rsidRDefault="00E94228" w:rsidP="009B21D5">
          <w:pPr>
            <w:pStyle w:val="Header"/>
            <w:jc w:val="right"/>
            <w:rPr>
              <w:b/>
              <w:caps/>
              <w:sz w:val="32"/>
              <w:szCs w:val="32"/>
            </w:rPr>
          </w:pPr>
        </w:p>
      </w:tc>
    </w:tr>
    <w:tr w:rsidR="00E94228" w:rsidRPr="009B21D5" w:rsidTr="00D328CB">
      <w:trPr>
        <w:trHeight w:val="167"/>
      </w:trPr>
      <w:tc>
        <w:tcPr>
          <w:tcW w:w="4111" w:type="dxa"/>
          <w:tcBorders>
            <w:top w:val="nil"/>
          </w:tcBorders>
          <w:tcMar>
            <w:left w:w="0" w:type="dxa"/>
            <w:right w:w="0" w:type="dxa"/>
          </w:tcMar>
        </w:tcPr>
        <w:p w:rsidR="00E94228" w:rsidRPr="009B21D5" w:rsidRDefault="00E94228" w:rsidP="009B21D5">
          <w:pPr>
            <w:pStyle w:val="Header"/>
            <w:spacing w:line="240" w:lineRule="auto"/>
            <w:rPr>
              <w:sz w:val="12"/>
              <w:szCs w:val="12"/>
            </w:rPr>
          </w:pPr>
        </w:p>
      </w:tc>
      <w:tc>
        <w:tcPr>
          <w:tcW w:w="5526" w:type="dxa"/>
          <w:tcBorders>
            <w:top w:val="nil"/>
          </w:tcBorders>
          <w:tcMar>
            <w:right w:w="0" w:type="dxa"/>
          </w:tcMar>
        </w:tcPr>
        <w:p w:rsidR="00E94228" w:rsidRPr="009B21D5" w:rsidRDefault="00E94228" w:rsidP="009B21D5">
          <w:pPr>
            <w:pStyle w:val="Header"/>
            <w:spacing w:line="240" w:lineRule="auto"/>
            <w:rPr>
              <w:b/>
              <w:caps/>
              <w:sz w:val="12"/>
              <w:szCs w:val="12"/>
            </w:rPr>
          </w:pPr>
        </w:p>
      </w:tc>
    </w:tr>
  </w:tbl>
  <w:p w:rsidR="00E94228" w:rsidRDefault="00E9422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0" w:type="auto"/>
      <w:tblBorders>
        <w:top w:val="none" w:sz="0" w:space="0" w:color="auto"/>
        <w:left w:val="none" w:sz="0" w:space="0" w:color="auto"/>
        <w:bottom w:val="single" w:sz="8" w:space="0" w:color="00755C"/>
        <w:right w:val="none" w:sz="0" w:space="0" w:color="auto"/>
        <w:insideH w:val="none" w:sz="0" w:space="0" w:color="auto"/>
        <w:insideV w:val="none" w:sz="0" w:space="0" w:color="auto"/>
      </w:tblBorders>
      <w:tblLook w:val="01E0"/>
    </w:tblPr>
    <w:tblGrid>
      <w:gridCol w:w="5387"/>
      <w:gridCol w:w="4250"/>
    </w:tblGrid>
    <w:tr w:rsidR="003957A2" w:rsidTr="00574525">
      <w:tc>
        <w:tcPr>
          <w:tcW w:w="5387" w:type="dxa"/>
          <w:tcBorders>
            <w:bottom w:val="nil"/>
          </w:tcBorders>
          <w:tcMar>
            <w:left w:w="0" w:type="dxa"/>
          </w:tcMar>
        </w:tcPr>
        <w:p w:rsidR="003957A2" w:rsidRPr="00081C8D" w:rsidRDefault="001633CF" w:rsidP="00574525">
          <w:pPr>
            <w:pStyle w:val="Header"/>
            <w:tabs>
              <w:tab w:val="clear" w:pos="4153"/>
              <w:tab w:val="clear" w:pos="8306"/>
              <w:tab w:val="right" w:pos="5279"/>
            </w:tabs>
            <w:rPr>
              <w:sz w:val="16"/>
              <w:szCs w:val="16"/>
            </w:rPr>
          </w:pPr>
          <w:r>
            <w:fldChar w:fldCharType="begin"/>
          </w:r>
          <w:r w:rsidR="000808FD">
            <w:instrText xml:space="preserve"> DOCPROPERTY  RepName  \* MERGEFORMAT </w:instrText>
          </w:r>
          <w:r>
            <w:fldChar w:fldCharType="separate"/>
          </w:r>
          <w:r w:rsidR="008D6FE0" w:rsidRPr="008D6FE0">
            <w:rPr>
              <w:sz w:val="16"/>
              <w:szCs w:val="16"/>
            </w:rPr>
            <w:t xml:space="preserve">Mr </w:t>
          </w:r>
          <w:proofErr w:type="spellStart"/>
          <w:r w:rsidR="008D6FE0" w:rsidRPr="008D6FE0">
            <w:rPr>
              <w:sz w:val="16"/>
              <w:szCs w:val="16"/>
            </w:rPr>
            <w:t>Hari</w:t>
          </w:r>
          <w:proofErr w:type="spellEnd"/>
          <w:r w:rsidR="008D6FE0">
            <w:t xml:space="preserve"> </w:t>
          </w:r>
          <w:proofErr w:type="spellStart"/>
          <w:r w:rsidR="008D6FE0">
            <w:t>Kiran</w:t>
          </w:r>
          <w:proofErr w:type="spellEnd"/>
          <w:r w:rsidR="008D6FE0">
            <w:t xml:space="preserve"> </w:t>
          </w:r>
          <w:proofErr w:type="spellStart"/>
          <w:r w:rsidR="008D6FE0">
            <w:t>Vadlamani</w:t>
          </w:r>
          <w:proofErr w:type="spellEnd"/>
          <w:r>
            <w:fldChar w:fldCharType="end"/>
          </w:r>
          <w:r w:rsidR="00744AD9">
            <w:tab/>
          </w:r>
        </w:p>
      </w:tc>
      <w:tc>
        <w:tcPr>
          <w:tcW w:w="4250" w:type="dxa"/>
          <w:tcBorders>
            <w:bottom w:val="nil"/>
          </w:tcBorders>
          <w:tcMar>
            <w:right w:w="0" w:type="dxa"/>
          </w:tcMar>
        </w:tcPr>
        <w:p w:rsidR="003957A2" w:rsidRPr="00081C8D" w:rsidRDefault="001633CF" w:rsidP="00574525">
          <w:pPr>
            <w:pStyle w:val="Header"/>
            <w:tabs>
              <w:tab w:val="clear" w:pos="4153"/>
              <w:tab w:val="clear" w:pos="8306"/>
              <w:tab w:val="right" w:pos="9639"/>
            </w:tabs>
            <w:jc w:val="right"/>
            <w:rPr>
              <w:sz w:val="16"/>
              <w:szCs w:val="16"/>
            </w:rPr>
          </w:pPr>
          <w:fldSimple w:instr=" DOCPROPERTY  Project  \* MERGEFORMAT ">
            <w:r w:rsidR="008D6FE0" w:rsidRPr="008D6FE0">
              <w:rPr>
                <w:sz w:val="16"/>
                <w:szCs w:val="16"/>
              </w:rPr>
              <w:t>P17613396-001-L-Rev4</w:t>
            </w:r>
          </w:fldSimple>
          <w:r w:rsidR="00744AD9">
            <w:rPr>
              <w:sz w:val="16"/>
              <w:szCs w:val="16"/>
            </w:rPr>
            <w:t xml:space="preserve"> </w:t>
          </w:r>
        </w:p>
      </w:tc>
    </w:tr>
    <w:tr w:rsidR="003957A2" w:rsidTr="00574525">
      <w:trPr>
        <w:cantSplit/>
        <w:trHeight w:val="284"/>
      </w:trPr>
      <w:tc>
        <w:tcPr>
          <w:tcW w:w="5387" w:type="dxa"/>
          <w:tcBorders>
            <w:bottom w:val="single" w:sz="8" w:space="0" w:color="00755C"/>
          </w:tcBorders>
          <w:tcMar>
            <w:left w:w="0" w:type="dxa"/>
          </w:tcMar>
        </w:tcPr>
        <w:p w:rsidR="003957A2" w:rsidRPr="00081C8D" w:rsidRDefault="001633CF" w:rsidP="00574525">
          <w:pPr>
            <w:pStyle w:val="Header"/>
            <w:rPr>
              <w:sz w:val="16"/>
              <w:szCs w:val="16"/>
            </w:rPr>
          </w:pPr>
          <w:r>
            <w:fldChar w:fldCharType="begin"/>
          </w:r>
          <w:r>
            <w:instrText xml:space="preserve"> DOCPROPERTY  RepCompany  \* MERGEFORMAT </w:instrText>
          </w:r>
          <w:r>
            <w:fldChar w:fldCharType="separate"/>
          </w:r>
          <w:proofErr w:type="spellStart"/>
          <w:r w:rsidR="008D6FE0" w:rsidRPr="008D6FE0">
            <w:rPr>
              <w:sz w:val="16"/>
              <w:szCs w:val="16"/>
            </w:rPr>
            <w:t>Indicoal</w:t>
          </w:r>
          <w:proofErr w:type="spellEnd"/>
          <w:r w:rsidR="008D6FE0">
            <w:t xml:space="preserve"> Mining</w:t>
          </w:r>
          <w:r>
            <w:fldChar w:fldCharType="end"/>
          </w:r>
        </w:p>
      </w:tc>
      <w:tc>
        <w:tcPr>
          <w:tcW w:w="4250" w:type="dxa"/>
          <w:tcBorders>
            <w:bottom w:val="single" w:sz="8" w:space="0" w:color="00755C"/>
          </w:tcBorders>
          <w:tcMar>
            <w:right w:w="0" w:type="dxa"/>
          </w:tcMar>
        </w:tcPr>
        <w:p w:rsidR="003957A2" w:rsidRPr="00AF7761" w:rsidRDefault="001633CF" w:rsidP="00574525">
          <w:pPr>
            <w:pStyle w:val="Header"/>
            <w:jc w:val="right"/>
            <w:rPr>
              <w:sz w:val="16"/>
              <w:szCs w:val="16"/>
            </w:rPr>
          </w:pPr>
          <w:fldSimple w:instr=" DOCPROPERTY  &quot;Date of Letter&quot;  \* MERGEFORMAT ">
            <w:r w:rsidR="008D6FE0" w:rsidRPr="008D6FE0">
              <w:rPr>
                <w:sz w:val="16"/>
                <w:szCs w:val="16"/>
              </w:rPr>
              <w:t>23 March 2012</w:t>
            </w:r>
          </w:fldSimple>
        </w:p>
      </w:tc>
    </w:tr>
  </w:tbl>
  <w:p w:rsidR="003957A2" w:rsidRPr="00493901" w:rsidRDefault="008D6FE0" w:rsidP="003957A2">
    <w:pPr>
      <w:pStyle w:val="Header"/>
      <w:spacing w:line="200" w:lineRule="atLeast"/>
      <w:rPr>
        <w:sz w:val="16"/>
        <w:szCs w:val="16"/>
      </w:rPr>
    </w:pPr>
  </w:p>
  <w:p w:rsidR="003957A2" w:rsidRPr="003957A2" w:rsidRDefault="008D6FE0" w:rsidP="003957A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B2EFA12"/>
    <w:lvl w:ilvl="0">
      <w:start w:val="1"/>
      <w:numFmt w:val="decimal"/>
      <w:lvlText w:val="%1."/>
      <w:lvlJc w:val="left"/>
      <w:pPr>
        <w:tabs>
          <w:tab w:val="num" w:pos="1492"/>
        </w:tabs>
        <w:ind w:left="1492" w:hanging="360"/>
      </w:pPr>
    </w:lvl>
  </w:abstractNum>
  <w:abstractNum w:abstractNumId="1">
    <w:nsid w:val="FFFFFF7D"/>
    <w:multiLevelType w:val="singleLevel"/>
    <w:tmpl w:val="86701A60"/>
    <w:lvl w:ilvl="0">
      <w:start w:val="1"/>
      <w:numFmt w:val="decimal"/>
      <w:lvlText w:val="%1."/>
      <w:lvlJc w:val="left"/>
      <w:pPr>
        <w:tabs>
          <w:tab w:val="num" w:pos="1209"/>
        </w:tabs>
        <w:ind w:left="1209" w:hanging="360"/>
      </w:pPr>
    </w:lvl>
  </w:abstractNum>
  <w:abstractNum w:abstractNumId="2">
    <w:nsid w:val="FFFFFF7E"/>
    <w:multiLevelType w:val="singleLevel"/>
    <w:tmpl w:val="7AA0B7BC"/>
    <w:lvl w:ilvl="0">
      <w:start w:val="1"/>
      <w:numFmt w:val="decimal"/>
      <w:lvlText w:val="%1."/>
      <w:lvlJc w:val="left"/>
      <w:pPr>
        <w:tabs>
          <w:tab w:val="num" w:pos="926"/>
        </w:tabs>
        <w:ind w:left="926" w:hanging="360"/>
      </w:pPr>
    </w:lvl>
  </w:abstractNum>
  <w:abstractNum w:abstractNumId="3">
    <w:nsid w:val="FFFFFF7F"/>
    <w:multiLevelType w:val="singleLevel"/>
    <w:tmpl w:val="4492170C"/>
    <w:lvl w:ilvl="0">
      <w:start w:val="1"/>
      <w:numFmt w:val="decimal"/>
      <w:lvlText w:val="%1."/>
      <w:lvlJc w:val="left"/>
      <w:pPr>
        <w:tabs>
          <w:tab w:val="num" w:pos="643"/>
        </w:tabs>
        <w:ind w:left="643" w:hanging="360"/>
      </w:pPr>
    </w:lvl>
  </w:abstractNum>
  <w:abstractNum w:abstractNumId="4">
    <w:nsid w:val="FFFFFF80"/>
    <w:multiLevelType w:val="singleLevel"/>
    <w:tmpl w:val="AB66DB4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9FE5D2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422FD5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7A2631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BEC6DC"/>
    <w:lvl w:ilvl="0">
      <w:start w:val="1"/>
      <w:numFmt w:val="decimal"/>
      <w:lvlText w:val="%1."/>
      <w:lvlJc w:val="left"/>
      <w:pPr>
        <w:tabs>
          <w:tab w:val="num" w:pos="360"/>
        </w:tabs>
        <w:ind w:left="360" w:hanging="360"/>
      </w:pPr>
    </w:lvl>
  </w:abstractNum>
  <w:abstractNum w:abstractNumId="9">
    <w:nsid w:val="FFFFFF89"/>
    <w:multiLevelType w:val="singleLevel"/>
    <w:tmpl w:val="AAB8CC9A"/>
    <w:lvl w:ilvl="0">
      <w:start w:val="1"/>
      <w:numFmt w:val="bullet"/>
      <w:lvlText w:val=""/>
      <w:lvlJc w:val="left"/>
      <w:pPr>
        <w:tabs>
          <w:tab w:val="num" w:pos="360"/>
        </w:tabs>
        <w:ind w:left="360" w:hanging="360"/>
      </w:pPr>
      <w:rPr>
        <w:rFonts w:ascii="Symbol" w:hAnsi="Symbol" w:hint="default"/>
      </w:rPr>
    </w:lvl>
  </w:abstractNum>
  <w:abstractNum w:abstractNumId="10">
    <w:nsid w:val="00FA1F38"/>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02B17481"/>
    <w:multiLevelType w:val="multilevel"/>
    <w:tmpl w:val="885251EA"/>
    <w:lvl w:ilvl="0">
      <w:start w:val="1"/>
      <w:numFmt w:val="decimal"/>
      <w:lvlText w:val="%1.0"/>
      <w:lvlJc w:val="left"/>
      <w:pPr>
        <w:tabs>
          <w:tab w:val="num" w:pos="794"/>
        </w:tabs>
        <w:ind w:left="794" w:hanging="794"/>
      </w:pPr>
      <w:rPr>
        <w:rFonts w:ascii="Arial" w:hAnsi="Arial" w:hint="default"/>
        <w:b/>
        <w:i w:val="0"/>
        <w:sz w:val="24"/>
        <w:szCs w:val="24"/>
      </w:rPr>
    </w:lvl>
    <w:lvl w:ilvl="1">
      <w:start w:val="1"/>
      <w:numFmt w:val="decimal"/>
      <w:lvlText w:val="%1.%2"/>
      <w:lvlJc w:val="left"/>
      <w:pPr>
        <w:tabs>
          <w:tab w:val="num" w:pos="851"/>
        </w:tabs>
        <w:ind w:left="851" w:hanging="851"/>
      </w:pPr>
      <w:rPr>
        <w:rFonts w:ascii="Arial" w:hAnsi="Arial" w:hint="default"/>
        <w:b/>
        <w:i w:val="0"/>
        <w:caps w:val="0"/>
        <w:strike w:val="0"/>
        <w:dstrike w:val="0"/>
        <w:outline w:val="0"/>
        <w:shadow w:val="0"/>
        <w:emboss w:val="0"/>
        <w:imprint w:val="0"/>
        <w:vanish w:val="0"/>
        <w:sz w:val="24"/>
        <w:szCs w:val="24"/>
        <w:vertAlign w:val="baseline"/>
      </w:rPr>
    </w:lvl>
    <w:lvl w:ilvl="2">
      <w:start w:val="1"/>
      <w:numFmt w:val="decimal"/>
      <w:lvlText w:val="%1.%2.%3"/>
      <w:lvlJc w:val="left"/>
      <w:pPr>
        <w:tabs>
          <w:tab w:val="num" w:pos="1021"/>
        </w:tabs>
        <w:ind w:left="1021" w:hanging="1021"/>
      </w:pPr>
      <w:rPr>
        <w:rFonts w:ascii="Arial" w:hAnsi="Arial" w:hint="default"/>
        <w:b/>
        <w:i w:val="0"/>
        <w:caps w:val="0"/>
        <w:strike w:val="0"/>
        <w:dstrike w:val="0"/>
        <w:outline w:val="0"/>
        <w:shadow w:val="0"/>
        <w:emboss w:val="0"/>
        <w:imprint w:val="0"/>
        <w:vanish w:val="0"/>
        <w:sz w:val="22"/>
        <w:szCs w:val="22"/>
        <w:vertAlign w:val="baseline"/>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2">
    <w:nsid w:val="05D55C8C"/>
    <w:multiLevelType w:val="hybridMultilevel"/>
    <w:tmpl w:val="18086778"/>
    <w:lvl w:ilvl="0" w:tplc="957ADEAA">
      <w:start w:val="1"/>
      <w:numFmt w:val="decimal"/>
      <w:lvlText w:val="%1."/>
      <w:lvlJc w:val="left"/>
      <w:pPr>
        <w:ind w:left="720" w:hanging="360"/>
      </w:pPr>
      <w:rPr>
        <w:rFonts w:hint="default"/>
        <w:b/>
      </w:rPr>
    </w:lvl>
    <w:lvl w:ilvl="1" w:tplc="EB829D56">
      <w:start w:val="1"/>
      <w:numFmt w:val="lowerLetter"/>
      <w:lvlText w:val="%2)"/>
      <w:lvlJc w:val="left"/>
      <w:pPr>
        <w:ind w:left="1440" w:hanging="360"/>
      </w:pPr>
      <w:rPr>
        <w:rFonts w:hint="default"/>
        <w:b/>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nsid w:val="070D24D5"/>
    <w:multiLevelType w:val="multilevel"/>
    <w:tmpl w:val="90BC1618"/>
    <w:lvl w:ilvl="0">
      <w:start w:val="1"/>
      <w:numFmt w:val="decimal"/>
      <w:pStyle w:val="GANumberedHeading1"/>
      <w:lvlText w:val="%1.0"/>
      <w:lvlJc w:val="left"/>
      <w:pPr>
        <w:tabs>
          <w:tab w:val="num" w:pos="794"/>
        </w:tabs>
        <w:ind w:left="794" w:hanging="794"/>
      </w:pPr>
      <w:rPr>
        <w:rFonts w:ascii="Arial" w:hAnsi="Arial" w:hint="default"/>
        <w:b/>
        <w:i w:val="0"/>
        <w:sz w:val="24"/>
        <w:szCs w:val="24"/>
      </w:rPr>
    </w:lvl>
    <w:lvl w:ilvl="1">
      <w:start w:val="1"/>
      <w:numFmt w:val="decimal"/>
      <w:pStyle w:val="GANumberedHeading2"/>
      <w:lvlText w:val="%1.%2"/>
      <w:lvlJc w:val="left"/>
      <w:pPr>
        <w:tabs>
          <w:tab w:val="num" w:pos="907"/>
        </w:tabs>
        <w:ind w:left="907" w:hanging="907"/>
      </w:pPr>
      <w:rPr>
        <w:rFonts w:ascii="Arial" w:hAnsi="Arial" w:hint="default"/>
        <w:b/>
        <w:i w:val="0"/>
        <w:caps w:val="0"/>
        <w:strike w:val="0"/>
        <w:dstrike w:val="0"/>
        <w:outline w:val="0"/>
        <w:shadow w:val="0"/>
        <w:emboss w:val="0"/>
        <w:imprint w:val="0"/>
        <w:vanish w:val="0"/>
        <w:sz w:val="24"/>
        <w:szCs w:val="24"/>
        <w:vertAlign w:val="baseline"/>
      </w:rPr>
    </w:lvl>
    <w:lvl w:ilvl="2">
      <w:start w:val="1"/>
      <w:numFmt w:val="decimal"/>
      <w:pStyle w:val="GANumberedHeading3"/>
      <w:lvlText w:val="%1.%2.%3"/>
      <w:lvlJc w:val="left"/>
      <w:pPr>
        <w:tabs>
          <w:tab w:val="num" w:pos="1021"/>
        </w:tabs>
        <w:ind w:left="1021" w:hanging="1021"/>
      </w:pPr>
      <w:rPr>
        <w:rFonts w:ascii="Arial" w:hAnsi="Arial" w:hint="default"/>
        <w:b/>
        <w:i w:val="0"/>
        <w:caps w:val="0"/>
        <w:strike w:val="0"/>
        <w:dstrike w:val="0"/>
        <w:outline w:val="0"/>
        <w:shadow w:val="0"/>
        <w:emboss w:val="0"/>
        <w:imprint w:val="0"/>
        <w:vanish w:val="0"/>
        <w:sz w:val="22"/>
        <w:szCs w:val="22"/>
        <w:vertAlign w:val="baseline"/>
      </w:rPr>
    </w:lvl>
    <w:lvl w:ilvl="3">
      <w:start w:val="1"/>
      <w:numFmt w:val="decimal"/>
      <w:pStyle w:val="GANumberedHeading4"/>
      <w:lvlText w:val="%1.%2.%3.%4"/>
      <w:lvlJc w:val="left"/>
      <w:pPr>
        <w:tabs>
          <w:tab w:val="num" w:pos="1247"/>
        </w:tabs>
        <w:ind w:left="1247" w:hanging="1247"/>
      </w:pPr>
      <w:rPr>
        <w:rFonts w:ascii="Arial" w:hAnsi="Arial" w:hint="default"/>
        <w:b/>
        <w:i/>
        <w:caps w:val="0"/>
        <w:strike w:val="0"/>
        <w:dstrike w:val="0"/>
        <w:outline w:val="0"/>
        <w:shadow w:val="0"/>
        <w:emboss w:val="0"/>
        <w:imprint w:val="0"/>
        <w:vanish w:val="0"/>
        <w:sz w:val="22"/>
        <w:szCs w:val="22"/>
        <w:vertAlign w:val="baseline"/>
      </w:rPr>
    </w:lvl>
    <w:lvl w:ilvl="4">
      <w:start w:val="1"/>
      <w:numFmt w:val="decimal"/>
      <w:pStyle w:val="GANumberedHeading5"/>
      <w:lvlText w:val="%1.%2.%3.%4.%5"/>
      <w:lvlJc w:val="left"/>
      <w:pPr>
        <w:tabs>
          <w:tab w:val="num" w:pos="1418"/>
        </w:tabs>
        <w:ind w:left="1418" w:hanging="1418"/>
      </w:pPr>
      <w:rPr>
        <w:rFonts w:ascii="Arial" w:hAnsi="Arial" w:hint="default"/>
        <w:b/>
        <w:i w:val="0"/>
        <w:caps w:val="0"/>
        <w:strike w:val="0"/>
        <w:dstrike w:val="0"/>
        <w:outline w:val="0"/>
        <w:shadow w:val="0"/>
        <w:emboss w:val="0"/>
        <w:imprint w:val="0"/>
        <w:vanish w:val="0"/>
        <w:sz w:val="22"/>
        <w:szCs w:val="22"/>
        <w:vertAlign w:val="baseline"/>
      </w:rPr>
    </w:lvl>
    <w:lvl w:ilvl="5">
      <w:start w:val="1"/>
      <w:numFmt w:val="decimal"/>
      <w:pStyle w:val="GANumberedHeading6"/>
      <w:lvlText w:val="%1.%2.%3.%4.%5.%6"/>
      <w:lvlJc w:val="left"/>
      <w:pPr>
        <w:tabs>
          <w:tab w:val="num" w:pos="1588"/>
        </w:tabs>
        <w:ind w:left="1588" w:hanging="1588"/>
      </w:pPr>
      <w:rPr>
        <w:rFonts w:ascii="Arial" w:hAnsi="Arial" w:hint="default"/>
        <w:b/>
        <w:i/>
        <w:caps w:val="0"/>
        <w:strike w:val="0"/>
        <w:dstrike w:val="0"/>
        <w:outline w:val="0"/>
        <w:shadow w:val="0"/>
        <w:emboss w:val="0"/>
        <w:imprint w:val="0"/>
        <w:vanish w:val="0"/>
        <w:sz w:val="22"/>
        <w:szCs w:val="22"/>
        <w:vertAlign w:val="baseline"/>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14">
    <w:nsid w:val="08C2390F"/>
    <w:multiLevelType w:val="hybridMultilevel"/>
    <w:tmpl w:val="6BA8A0E0"/>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5">
    <w:nsid w:val="099667E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1180008B"/>
    <w:multiLevelType w:val="hybridMultilevel"/>
    <w:tmpl w:val="271E144C"/>
    <w:lvl w:ilvl="0" w:tplc="71C638F2">
      <w:start w:val="1"/>
      <w:numFmt w:val="decimal"/>
      <w:pStyle w:val="NumberedList"/>
      <w:lvlText w:val="%1)"/>
      <w:lvlJc w:val="left"/>
      <w:pPr>
        <w:tabs>
          <w:tab w:val="num" w:pos="454"/>
        </w:tabs>
        <w:ind w:left="454" w:hanging="454"/>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128774B9"/>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16061CF8"/>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1D1F5BA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1F1B7C1D"/>
    <w:multiLevelType w:val="multilevel"/>
    <w:tmpl w:val="C4FED674"/>
    <w:lvl w:ilvl="0">
      <w:start w:val="1"/>
      <w:numFmt w:val="bullet"/>
      <w:pStyle w:val="Bullets"/>
      <w:lvlText w:val=""/>
      <w:lvlJc w:val="left"/>
      <w:pPr>
        <w:tabs>
          <w:tab w:val="num" w:pos="454"/>
        </w:tabs>
        <w:ind w:left="454" w:hanging="454"/>
      </w:pPr>
      <w:rPr>
        <w:rFonts w:ascii="Wingdings 2" w:hAnsi="Wingdings 2" w:hint="default"/>
        <w:color w:val="00755C"/>
        <w:position w:val="-6"/>
        <w:sz w:val="28"/>
        <w:szCs w:val="28"/>
      </w:rPr>
    </w:lvl>
    <w:lvl w:ilvl="1">
      <w:start w:val="1"/>
      <w:numFmt w:val="bullet"/>
      <w:lvlText w:val=""/>
      <w:lvlJc w:val="left"/>
      <w:pPr>
        <w:tabs>
          <w:tab w:val="num" w:pos="794"/>
        </w:tabs>
        <w:ind w:left="794" w:hanging="340"/>
      </w:pPr>
      <w:rPr>
        <w:rFonts w:ascii="Wingdings" w:hAnsi="Wingdings" w:hint="default"/>
        <w:color w:val="00755C"/>
        <w:sz w:val="24"/>
        <w:szCs w:val="24"/>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1">
    <w:nsid w:val="214E70A1"/>
    <w:multiLevelType w:val="multilevel"/>
    <w:tmpl w:val="746EF9EE"/>
    <w:lvl w:ilvl="0">
      <w:start w:val="1"/>
      <w:numFmt w:val="none"/>
      <w:lvlText w:val="1.0"/>
      <w:lvlJc w:val="left"/>
      <w:pPr>
        <w:tabs>
          <w:tab w:val="num" w:pos="794"/>
        </w:tabs>
        <w:ind w:left="794" w:hanging="794"/>
      </w:pPr>
      <w:rPr>
        <w:rFonts w:ascii="Arial" w:hAnsi="Arial" w:hint="default"/>
        <w:b/>
        <w:i w:val="0"/>
        <w:sz w:val="24"/>
        <w:szCs w:val="2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2">
    <w:nsid w:val="2BC028F2"/>
    <w:multiLevelType w:val="multilevel"/>
    <w:tmpl w:val="C55CE846"/>
    <w:lvl w:ilvl="0">
      <w:start w:val="1"/>
      <w:numFmt w:val="decimal"/>
      <w:lvlText w:val="%1.0"/>
      <w:lvlJc w:val="left"/>
      <w:pPr>
        <w:tabs>
          <w:tab w:val="num" w:pos="794"/>
        </w:tabs>
        <w:ind w:left="794" w:hanging="794"/>
      </w:pPr>
      <w:rPr>
        <w:rFonts w:ascii="Arial" w:hAnsi="Arial" w:hint="default"/>
        <w:b/>
        <w:i w:val="0"/>
        <w:sz w:val="24"/>
        <w:szCs w:val="24"/>
      </w:rPr>
    </w:lvl>
    <w:lvl w:ilvl="1">
      <w:start w:val="1"/>
      <w:numFmt w:val="decimal"/>
      <w:lvlText w:val="%1.%2"/>
      <w:lvlJc w:val="left"/>
      <w:pPr>
        <w:tabs>
          <w:tab w:val="num" w:pos="851"/>
        </w:tabs>
        <w:ind w:left="851" w:hanging="851"/>
      </w:pPr>
      <w:rPr>
        <w:rFonts w:ascii="Arial" w:hAnsi="Arial" w:hint="default"/>
        <w:b/>
        <w:i w:val="0"/>
        <w:caps w:val="0"/>
        <w:strike w:val="0"/>
        <w:dstrike w:val="0"/>
        <w:outline w:val="0"/>
        <w:shadow w:val="0"/>
        <w:emboss w:val="0"/>
        <w:imprint w:val="0"/>
        <w:vanish w:val="0"/>
        <w:sz w:val="24"/>
        <w:szCs w:val="24"/>
        <w:vertAlign w:val="baseline"/>
      </w:rPr>
    </w:lvl>
    <w:lvl w:ilvl="2">
      <w:start w:val="1"/>
      <w:numFmt w:val="decimal"/>
      <w:lvlText w:val="%1.%2.%3"/>
      <w:lvlJc w:val="left"/>
      <w:pPr>
        <w:tabs>
          <w:tab w:val="num" w:pos="1021"/>
        </w:tabs>
        <w:ind w:left="1021" w:hanging="1021"/>
      </w:pPr>
      <w:rPr>
        <w:rFonts w:ascii="Arial" w:hAnsi="Arial" w:hint="default"/>
        <w:b/>
        <w:i w:val="0"/>
        <w:caps w:val="0"/>
        <w:strike w:val="0"/>
        <w:dstrike w:val="0"/>
        <w:outline w:val="0"/>
        <w:shadow w:val="0"/>
        <w:emboss w:val="0"/>
        <w:imprint w:val="0"/>
        <w:vanish w:val="0"/>
        <w:sz w:val="22"/>
        <w:szCs w:val="22"/>
        <w:vertAlign w:val="baseline"/>
      </w:rPr>
    </w:lvl>
    <w:lvl w:ilvl="3">
      <w:start w:val="1"/>
      <w:numFmt w:val="decimal"/>
      <w:lvlText w:val="%4.%1.%2.%3"/>
      <w:lvlJc w:val="left"/>
      <w:pPr>
        <w:tabs>
          <w:tab w:val="num" w:pos="1247"/>
        </w:tabs>
        <w:ind w:left="1247" w:hanging="1247"/>
      </w:pPr>
      <w:rPr>
        <w:rFonts w:ascii="Arial" w:hAnsi="Arial" w:hint="default"/>
        <w:b/>
        <w:i/>
        <w:caps w:val="0"/>
        <w:strike w:val="0"/>
        <w:dstrike w:val="0"/>
        <w:outline w:val="0"/>
        <w:shadow w:val="0"/>
        <w:emboss w:val="0"/>
        <w:imprint w:val="0"/>
        <w:vanish w:val="0"/>
        <w:sz w:val="22"/>
        <w:szCs w:val="22"/>
        <w:vertAlign w:val="baseline"/>
      </w:rPr>
    </w:lvl>
    <w:lvl w:ilvl="4">
      <w:start w:val="1"/>
      <w:numFmt w:val="decimal"/>
      <w:lvlText w:val="%5.%1.%2.%3.%4"/>
      <w:lvlJc w:val="left"/>
      <w:pPr>
        <w:tabs>
          <w:tab w:val="num" w:pos="1418"/>
        </w:tabs>
        <w:ind w:left="1418" w:hanging="1418"/>
      </w:pPr>
      <w:rPr>
        <w:rFonts w:ascii="Arial" w:hAnsi="Arial" w:hint="default"/>
        <w:b/>
        <w:i w:val="0"/>
        <w:sz w:val="22"/>
        <w:szCs w:val="22"/>
      </w:rPr>
    </w:lvl>
    <w:lvl w:ilvl="5">
      <w:start w:val="1"/>
      <w:numFmt w:val="decimal"/>
      <w:lvlText w:val="%6.%3.%4.%5.%1.%2"/>
      <w:lvlJc w:val="left"/>
      <w:pPr>
        <w:tabs>
          <w:tab w:val="num" w:pos="1588"/>
        </w:tabs>
        <w:ind w:left="1588" w:hanging="1588"/>
      </w:pPr>
      <w:rPr>
        <w:rFonts w:ascii="Arial" w:hAnsi="Arial" w:hint="default"/>
        <w:b/>
        <w:i/>
        <w:caps w:val="0"/>
        <w:strike w:val="0"/>
        <w:dstrike w:val="0"/>
        <w:outline w:val="0"/>
        <w:shadow w:val="0"/>
        <w:emboss w:val="0"/>
        <w:imprint w:val="0"/>
        <w:vanish w:val="0"/>
        <w:sz w:val="22"/>
        <w:szCs w:val="22"/>
        <w:vertAlign w:val="baseline"/>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3">
    <w:nsid w:val="368F5003"/>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37EC243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384A2158"/>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38E61C59"/>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39A354BA"/>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3FA02A1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4726486A"/>
    <w:multiLevelType w:val="hybridMultilevel"/>
    <w:tmpl w:val="3988A6BC"/>
    <w:lvl w:ilvl="0" w:tplc="7FA448F6">
      <w:start w:val="1"/>
      <w:numFmt w:val="lowerRoman"/>
      <w:pStyle w:val="RomanNumbered"/>
      <w:lvlText w:val="%1)"/>
      <w:lvlJc w:val="left"/>
      <w:pPr>
        <w:tabs>
          <w:tab w:val="num" w:pos="454"/>
        </w:tabs>
        <w:ind w:left="454" w:hanging="454"/>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nsid w:val="50D673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51C12B1B"/>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551558A6"/>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579F338A"/>
    <w:multiLevelType w:val="hybridMultilevel"/>
    <w:tmpl w:val="0BC003B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4">
    <w:nsid w:val="59763CFA"/>
    <w:multiLevelType w:val="hybridMultilevel"/>
    <w:tmpl w:val="E5CA3CF0"/>
    <w:lvl w:ilvl="0" w:tplc="0C09000F">
      <w:start w:val="1"/>
      <w:numFmt w:val="decimal"/>
      <w:lvlText w:val="%1."/>
      <w:lvlJc w:val="left"/>
      <w:pPr>
        <w:tabs>
          <w:tab w:val="num" w:pos="454"/>
        </w:tabs>
        <w:ind w:left="454" w:hanging="454"/>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nsid w:val="5E5656B6"/>
    <w:multiLevelType w:val="hybridMultilevel"/>
    <w:tmpl w:val="543AD026"/>
    <w:lvl w:ilvl="0" w:tplc="0AE671B2">
      <w:start w:val="1"/>
      <w:numFmt w:val="lowerLetter"/>
      <w:pStyle w:val="Smallletters"/>
      <w:lvlText w:val="%1)"/>
      <w:lvlJc w:val="left"/>
      <w:pPr>
        <w:tabs>
          <w:tab w:val="num" w:pos="454"/>
        </w:tabs>
        <w:ind w:left="454" w:hanging="454"/>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nsid w:val="5F546A8C"/>
    <w:multiLevelType w:val="hybridMultilevel"/>
    <w:tmpl w:val="B748DDEE"/>
    <w:lvl w:ilvl="0" w:tplc="0C09000F">
      <w:start w:val="1"/>
      <w:numFmt w:val="decimal"/>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7">
    <w:nsid w:val="644C7AD2"/>
    <w:multiLevelType w:val="hybridMultilevel"/>
    <w:tmpl w:val="56820CD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8">
    <w:nsid w:val="65182223"/>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6E66185B"/>
    <w:multiLevelType w:val="multilevel"/>
    <w:tmpl w:val="DE1A3DB0"/>
    <w:lvl w:ilvl="0">
      <w:start w:val="1"/>
      <w:numFmt w:val="none"/>
      <w:lvlText w:val="1.0"/>
      <w:lvlJc w:val="left"/>
      <w:pPr>
        <w:tabs>
          <w:tab w:val="num" w:pos="794"/>
        </w:tabs>
        <w:ind w:left="794" w:hanging="794"/>
      </w:pPr>
      <w:rPr>
        <w:rFonts w:ascii="Arial" w:hAnsi="Arial" w:hint="default"/>
        <w:b/>
        <w:i w:val="0"/>
        <w:sz w:val="24"/>
        <w:szCs w:val="24"/>
      </w:rPr>
    </w:lvl>
    <w:lvl w:ilvl="1">
      <w:start w:val="1"/>
      <w:numFmt w:val="none"/>
      <w:lvlText w:val="1.1"/>
      <w:lvlJc w:val="left"/>
      <w:pPr>
        <w:tabs>
          <w:tab w:val="num" w:pos="851"/>
        </w:tabs>
        <w:ind w:left="851" w:hanging="851"/>
      </w:pPr>
      <w:rPr>
        <w:rFonts w:ascii="Arial" w:hAnsi="Arial" w:hint="default"/>
        <w:b/>
        <w:i w:val="0"/>
        <w:caps w:val="0"/>
        <w:strike w:val="0"/>
        <w:dstrike w:val="0"/>
        <w:outline w:val="0"/>
        <w:shadow w:val="0"/>
        <w:emboss w:val="0"/>
        <w:imprint w:val="0"/>
        <w:vanish w:val="0"/>
        <w:sz w:val="24"/>
        <w:szCs w:val="24"/>
        <w:vertAlign w:val="baseline"/>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0">
    <w:nsid w:val="70634714"/>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nsid w:val="711A3BB1"/>
    <w:multiLevelType w:val="singleLevel"/>
    <w:tmpl w:val="A8901146"/>
    <w:lvl w:ilvl="0">
      <w:start w:val="1"/>
      <w:numFmt w:val="bullet"/>
      <w:pStyle w:val="Indent1"/>
      <w:lvlText w:val=""/>
      <w:lvlJc w:val="left"/>
      <w:pPr>
        <w:tabs>
          <w:tab w:val="num" w:pos="360"/>
        </w:tabs>
        <w:ind w:left="360" w:hanging="360"/>
      </w:pPr>
      <w:rPr>
        <w:rFonts w:ascii="Symbol" w:hAnsi="Symbol" w:hint="default"/>
      </w:rPr>
    </w:lvl>
  </w:abstractNum>
  <w:abstractNum w:abstractNumId="42">
    <w:nsid w:val="73F83AAD"/>
    <w:multiLevelType w:val="hybridMultilevel"/>
    <w:tmpl w:val="863C3E2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3">
    <w:nsid w:val="77251CB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nsid w:val="7CE944BF"/>
    <w:multiLevelType w:val="multilevel"/>
    <w:tmpl w:val="F650DF1C"/>
    <w:lvl w:ilvl="0">
      <w:start w:val="1"/>
      <w:numFmt w:val="decimal"/>
      <w:lvlText w:val="%1.0"/>
      <w:lvlJc w:val="left"/>
      <w:pPr>
        <w:tabs>
          <w:tab w:val="num" w:pos="794"/>
        </w:tabs>
        <w:ind w:left="794" w:hanging="794"/>
      </w:pPr>
      <w:rPr>
        <w:rFonts w:ascii="Arial" w:hAnsi="Arial" w:hint="default"/>
        <w:b/>
        <w:i w:val="0"/>
        <w:sz w:val="24"/>
        <w:szCs w:val="24"/>
      </w:rPr>
    </w:lvl>
    <w:lvl w:ilvl="1">
      <w:start w:val="1"/>
      <w:numFmt w:val="decimal"/>
      <w:lvlText w:val="%1.%2"/>
      <w:lvlJc w:val="left"/>
      <w:pPr>
        <w:tabs>
          <w:tab w:val="num" w:pos="851"/>
        </w:tabs>
        <w:ind w:left="851" w:hanging="851"/>
      </w:pPr>
      <w:rPr>
        <w:rFonts w:ascii="Arial" w:hAnsi="Arial" w:hint="default"/>
        <w:b/>
        <w:i w:val="0"/>
        <w:caps w:val="0"/>
        <w:strike w:val="0"/>
        <w:dstrike w:val="0"/>
        <w:outline w:val="0"/>
        <w:shadow w:val="0"/>
        <w:emboss w:val="0"/>
        <w:imprint w:val="0"/>
        <w:vanish w:val="0"/>
        <w:sz w:val="24"/>
        <w:szCs w:val="24"/>
        <w:vertAlign w:val="baseline"/>
      </w:rPr>
    </w:lvl>
    <w:lvl w:ilvl="2">
      <w:start w:val="1"/>
      <w:numFmt w:val="decimal"/>
      <w:lvlText w:val="%1.%2.%3"/>
      <w:lvlJc w:val="left"/>
      <w:pPr>
        <w:tabs>
          <w:tab w:val="num" w:pos="1021"/>
        </w:tabs>
        <w:ind w:left="1021" w:hanging="1021"/>
      </w:pPr>
      <w:rPr>
        <w:rFonts w:ascii="Arial" w:hAnsi="Arial" w:hint="default"/>
        <w:b/>
        <w:i w:val="0"/>
        <w:caps w:val="0"/>
        <w:strike w:val="0"/>
        <w:dstrike w:val="0"/>
        <w:outline w:val="0"/>
        <w:shadow w:val="0"/>
        <w:emboss w:val="0"/>
        <w:imprint w:val="0"/>
        <w:vanish w:val="0"/>
        <w:sz w:val="22"/>
        <w:szCs w:val="22"/>
        <w:vertAlign w:val="baseline"/>
      </w:rPr>
    </w:lvl>
    <w:lvl w:ilvl="3">
      <w:start w:val="1"/>
      <w:numFmt w:val="decimal"/>
      <w:lvlText w:val="%4.%1.%2.%3"/>
      <w:lvlJc w:val="left"/>
      <w:pPr>
        <w:tabs>
          <w:tab w:val="num" w:pos="1247"/>
        </w:tabs>
        <w:ind w:left="1247" w:hanging="1247"/>
      </w:pPr>
      <w:rPr>
        <w:rFonts w:ascii="Arial" w:hAnsi="Arial" w:hint="default"/>
        <w:b/>
        <w:i/>
        <w:caps w:val="0"/>
        <w:strike w:val="0"/>
        <w:dstrike w:val="0"/>
        <w:outline w:val="0"/>
        <w:shadow w:val="0"/>
        <w:emboss w:val="0"/>
        <w:imprint w:val="0"/>
        <w:vanish w:val="0"/>
        <w:sz w:val="22"/>
        <w:szCs w:val="22"/>
        <w:vertAlign w:val="baseline"/>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5">
    <w:nsid w:val="7F634B1C"/>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20"/>
  </w:num>
  <w:num w:numId="2">
    <w:abstractNumId w:val="16"/>
  </w:num>
  <w:num w:numId="3">
    <w:abstractNumId w:val="29"/>
  </w:num>
  <w:num w:numId="4">
    <w:abstractNumId w:val="35"/>
  </w:num>
  <w:num w:numId="5">
    <w:abstractNumId w:val="28"/>
  </w:num>
  <w:num w:numId="6">
    <w:abstractNumId w:val="23"/>
  </w:num>
  <w:num w:numId="7">
    <w:abstractNumId w:val="18"/>
  </w:num>
  <w:num w:numId="8">
    <w:abstractNumId w:val="30"/>
  </w:num>
  <w:num w:numId="9">
    <w:abstractNumId w:val="17"/>
  </w:num>
  <w:num w:numId="10">
    <w:abstractNumId w:val="20"/>
  </w:num>
  <w:num w:numId="11">
    <w:abstractNumId w:val="16"/>
  </w:num>
  <w:num w:numId="12">
    <w:abstractNumId w:val="29"/>
  </w:num>
  <w:num w:numId="13">
    <w:abstractNumId w:val="35"/>
  </w:num>
  <w:num w:numId="14">
    <w:abstractNumId w:val="40"/>
  </w:num>
  <w:num w:numId="15">
    <w:abstractNumId w:val="31"/>
  </w:num>
  <w:num w:numId="16">
    <w:abstractNumId w:val="21"/>
  </w:num>
  <w:num w:numId="17">
    <w:abstractNumId w:val="43"/>
  </w:num>
  <w:num w:numId="18">
    <w:abstractNumId w:val="25"/>
  </w:num>
  <w:num w:numId="19">
    <w:abstractNumId w:val="39"/>
  </w:num>
  <w:num w:numId="20">
    <w:abstractNumId w:val="11"/>
  </w:num>
  <w:num w:numId="21">
    <w:abstractNumId w:val="15"/>
  </w:num>
  <w:num w:numId="22">
    <w:abstractNumId w:val="24"/>
  </w:num>
  <w:num w:numId="23">
    <w:abstractNumId w:val="26"/>
  </w:num>
  <w:num w:numId="24">
    <w:abstractNumId w:val="44"/>
  </w:num>
  <w:num w:numId="25">
    <w:abstractNumId w:val="13"/>
  </w:num>
  <w:num w:numId="26">
    <w:abstractNumId w:val="22"/>
  </w:num>
  <w:num w:numId="27">
    <w:abstractNumId w:val="32"/>
  </w:num>
  <w:num w:numId="28">
    <w:abstractNumId w:val="27"/>
  </w:num>
  <w:num w:numId="29">
    <w:abstractNumId w:val="45"/>
  </w:num>
  <w:num w:numId="30">
    <w:abstractNumId w:val="10"/>
  </w:num>
  <w:num w:numId="31">
    <w:abstractNumId w:val="19"/>
  </w:num>
  <w:num w:numId="32">
    <w:abstractNumId w:val="38"/>
  </w:num>
  <w:num w:numId="33">
    <w:abstractNumId w:val="9"/>
  </w:num>
  <w:num w:numId="34">
    <w:abstractNumId w:val="6"/>
  </w:num>
  <w:num w:numId="35">
    <w:abstractNumId w:val="5"/>
  </w:num>
  <w:num w:numId="36">
    <w:abstractNumId w:val="4"/>
  </w:num>
  <w:num w:numId="37">
    <w:abstractNumId w:val="8"/>
  </w:num>
  <w:num w:numId="38">
    <w:abstractNumId w:val="3"/>
  </w:num>
  <w:num w:numId="39">
    <w:abstractNumId w:val="2"/>
  </w:num>
  <w:num w:numId="40">
    <w:abstractNumId w:val="1"/>
  </w:num>
  <w:num w:numId="41">
    <w:abstractNumId w:val="0"/>
  </w:num>
  <w:num w:numId="42">
    <w:abstractNumId w:val="7"/>
  </w:num>
  <w:num w:numId="43">
    <w:abstractNumId w:val="33"/>
  </w:num>
  <w:num w:numId="44">
    <w:abstractNumId w:val="12"/>
  </w:num>
  <w:num w:numId="45">
    <w:abstractNumId w:val="37"/>
  </w:num>
  <w:num w:numId="46">
    <w:abstractNumId w:val="42"/>
  </w:num>
  <w:num w:numId="47">
    <w:abstractNumId w:val="36"/>
  </w:num>
  <w:num w:numId="48">
    <w:abstractNumId w:val="14"/>
  </w:num>
  <w:num w:numId="49">
    <w:abstractNumId w:val="34"/>
  </w:num>
  <w:num w:numId="50">
    <w:abstractNumId w:val="13"/>
  </w:num>
  <w:num w:numId="51">
    <w:abstractNumId w:val="13"/>
  </w:num>
  <w:num w:numId="52">
    <w:abstractNumId w:val="41"/>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attachedTemplate r:id="rId1"/>
  <w:stylePaneFormatFilter w:val="3F01"/>
  <w:defaultTabStop w:val="720"/>
  <w:noPunctuationKerning/>
  <w:characterSpacingControl w:val="doNotCompress"/>
  <w:hdrShapeDefaults>
    <o:shapedefaults v:ext="edit" spidmax="8193">
      <o:colormru v:ext="edit" colors="#00755c"/>
    </o:shapedefaults>
  </w:hdrShapeDefaults>
  <w:footnotePr>
    <w:footnote w:id="-1"/>
    <w:footnote w:id="0"/>
  </w:footnotePr>
  <w:endnotePr>
    <w:endnote w:id="-1"/>
    <w:endnote w:id="0"/>
  </w:endnotePr>
  <w:compat/>
  <w:rsids>
    <w:rsidRoot w:val="006E3E86"/>
    <w:rsid w:val="00000F18"/>
    <w:rsid w:val="00002BA7"/>
    <w:rsid w:val="00003446"/>
    <w:rsid w:val="00003F8B"/>
    <w:rsid w:val="00004BB7"/>
    <w:rsid w:val="000062BA"/>
    <w:rsid w:val="00011E0C"/>
    <w:rsid w:val="00014955"/>
    <w:rsid w:val="0001778D"/>
    <w:rsid w:val="00017C74"/>
    <w:rsid w:val="0002169A"/>
    <w:rsid w:val="00021874"/>
    <w:rsid w:val="00021C76"/>
    <w:rsid w:val="00025541"/>
    <w:rsid w:val="00027249"/>
    <w:rsid w:val="00030FB6"/>
    <w:rsid w:val="000350FF"/>
    <w:rsid w:val="000358BF"/>
    <w:rsid w:val="00037617"/>
    <w:rsid w:val="00040373"/>
    <w:rsid w:val="0004160D"/>
    <w:rsid w:val="00041F8A"/>
    <w:rsid w:val="000459D9"/>
    <w:rsid w:val="0005065B"/>
    <w:rsid w:val="00051E85"/>
    <w:rsid w:val="00052C60"/>
    <w:rsid w:val="00052F3A"/>
    <w:rsid w:val="00054E49"/>
    <w:rsid w:val="00056E78"/>
    <w:rsid w:val="00057B0D"/>
    <w:rsid w:val="000611F8"/>
    <w:rsid w:val="000630FC"/>
    <w:rsid w:val="0006365A"/>
    <w:rsid w:val="00063A08"/>
    <w:rsid w:val="0006448E"/>
    <w:rsid w:val="000646B4"/>
    <w:rsid w:val="0006517A"/>
    <w:rsid w:val="000678AF"/>
    <w:rsid w:val="00071225"/>
    <w:rsid w:val="000718BA"/>
    <w:rsid w:val="00071C9A"/>
    <w:rsid w:val="00072705"/>
    <w:rsid w:val="000736B0"/>
    <w:rsid w:val="000747FF"/>
    <w:rsid w:val="00074E9A"/>
    <w:rsid w:val="00074FE2"/>
    <w:rsid w:val="0007659C"/>
    <w:rsid w:val="00080094"/>
    <w:rsid w:val="000808FD"/>
    <w:rsid w:val="00081C8D"/>
    <w:rsid w:val="00082F2A"/>
    <w:rsid w:val="00083039"/>
    <w:rsid w:val="0009059C"/>
    <w:rsid w:val="00091A56"/>
    <w:rsid w:val="0009271B"/>
    <w:rsid w:val="00092B96"/>
    <w:rsid w:val="00094074"/>
    <w:rsid w:val="000947A7"/>
    <w:rsid w:val="00095161"/>
    <w:rsid w:val="00095F3A"/>
    <w:rsid w:val="000A3CB2"/>
    <w:rsid w:val="000A7B46"/>
    <w:rsid w:val="000B1EDE"/>
    <w:rsid w:val="000B29BC"/>
    <w:rsid w:val="000B301E"/>
    <w:rsid w:val="000B4AF4"/>
    <w:rsid w:val="000C14D9"/>
    <w:rsid w:val="000C3726"/>
    <w:rsid w:val="000C606A"/>
    <w:rsid w:val="000C6D45"/>
    <w:rsid w:val="000C7D5F"/>
    <w:rsid w:val="000D17E7"/>
    <w:rsid w:val="000E14D9"/>
    <w:rsid w:val="000E3BDD"/>
    <w:rsid w:val="000E422F"/>
    <w:rsid w:val="000E559E"/>
    <w:rsid w:val="000E5A6A"/>
    <w:rsid w:val="000E784F"/>
    <w:rsid w:val="000F6D36"/>
    <w:rsid w:val="000F6ED8"/>
    <w:rsid w:val="00100F7A"/>
    <w:rsid w:val="00101A99"/>
    <w:rsid w:val="00101F5E"/>
    <w:rsid w:val="00103497"/>
    <w:rsid w:val="001038B8"/>
    <w:rsid w:val="0010560F"/>
    <w:rsid w:val="00105FA5"/>
    <w:rsid w:val="001061A3"/>
    <w:rsid w:val="0011041B"/>
    <w:rsid w:val="001112AA"/>
    <w:rsid w:val="00112DF9"/>
    <w:rsid w:val="00114A5B"/>
    <w:rsid w:val="00115557"/>
    <w:rsid w:val="00126144"/>
    <w:rsid w:val="00134459"/>
    <w:rsid w:val="00136274"/>
    <w:rsid w:val="0013791D"/>
    <w:rsid w:val="00140514"/>
    <w:rsid w:val="00147A78"/>
    <w:rsid w:val="0015069C"/>
    <w:rsid w:val="00150EF0"/>
    <w:rsid w:val="001570E6"/>
    <w:rsid w:val="00157F83"/>
    <w:rsid w:val="001622B6"/>
    <w:rsid w:val="00162741"/>
    <w:rsid w:val="0016310C"/>
    <w:rsid w:val="001633CF"/>
    <w:rsid w:val="00166FC8"/>
    <w:rsid w:val="001710D3"/>
    <w:rsid w:val="00172640"/>
    <w:rsid w:val="00173D9B"/>
    <w:rsid w:val="00174520"/>
    <w:rsid w:val="00174593"/>
    <w:rsid w:val="00175212"/>
    <w:rsid w:val="001769D4"/>
    <w:rsid w:val="0018136D"/>
    <w:rsid w:val="001830F3"/>
    <w:rsid w:val="00184B62"/>
    <w:rsid w:val="001867E2"/>
    <w:rsid w:val="00187AF6"/>
    <w:rsid w:val="001926EE"/>
    <w:rsid w:val="00193A64"/>
    <w:rsid w:val="00197962"/>
    <w:rsid w:val="001A3119"/>
    <w:rsid w:val="001A40A4"/>
    <w:rsid w:val="001A45F3"/>
    <w:rsid w:val="001A6F98"/>
    <w:rsid w:val="001A7B97"/>
    <w:rsid w:val="001B020A"/>
    <w:rsid w:val="001B26A0"/>
    <w:rsid w:val="001B2A96"/>
    <w:rsid w:val="001B46A4"/>
    <w:rsid w:val="001B62B2"/>
    <w:rsid w:val="001B6FBF"/>
    <w:rsid w:val="001C0D38"/>
    <w:rsid w:val="001C2B74"/>
    <w:rsid w:val="001C3B3A"/>
    <w:rsid w:val="001C63CD"/>
    <w:rsid w:val="001C65B2"/>
    <w:rsid w:val="001C7D69"/>
    <w:rsid w:val="001D141D"/>
    <w:rsid w:val="001D1798"/>
    <w:rsid w:val="001D2088"/>
    <w:rsid w:val="001D2196"/>
    <w:rsid w:val="001D2B14"/>
    <w:rsid w:val="001D49A1"/>
    <w:rsid w:val="001D618B"/>
    <w:rsid w:val="001D6562"/>
    <w:rsid w:val="001D6675"/>
    <w:rsid w:val="001D7789"/>
    <w:rsid w:val="001E0BF2"/>
    <w:rsid w:val="001E2AF3"/>
    <w:rsid w:val="001E2F1D"/>
    <w:rsid w:val="001F0A71"/>
    <w:rsid w:val="001F133A"/>
    <w:rsid w:val="001F2B02"/>
    <w:rsid w:val="001F4E25"/>
    <w:rsid w:val="0020345E"/>
    <w:rsid w:val="0020355F"/>
    <w:rsid w:val="0020583D"/>
    <w:rsid w:val="002113BB"/>
    <w:rsid w:val="00212A8C"/>
    <w:rsid w:val="00213B50"/>
    <w:rsid w:val="00214D09"/>
    <w:rsid w:val="002153FD"/>
    <w:rsid w:val="00216ED6"/>
    <w:rsid w:val="00217F03"/>
    <w:rsid w:val="00220D83"/>
    <w:rsid w:val="00221FB5"/>
    <w:rsid w:val="00224DFF"/>
    <w:rsid w:val="002277F0"/>
    <w:rsid w:val="00230367"/>
    <w:rsid w:val="00231CD4"/>
    <w:rsid w:val="00235458"/>
    <w:rsid w:val="00236C61"/>
    <w:rsid w:val="00241693"/>
    <w:rsid w:val="00244D3E"/>
    <w:rsid w:val="002470D6"/>
    <w:rsid w:val="00247F6F"/>
    <w:rsid w:val="00250BEA"/>
    <w:rsid w:val="00253C98"/>
    <w:rsid w:val="00272B86"/>
    <w:rsid w:val="00274ADB"/>
    <w:rsid w:val="0027587E"/>
    <w:rsid w:val="00275922"/>
    <w:rsid w:val="002779FD"/>
    <w:rsid w:val="0028041F"/>
    <w:rsid w:val="00280BBE"/>
    <w:rsid w:val="00282DEE"/>
    <w:rsid w:val="00284381"/>
    <w:rsid w:val="00286487"/>
    <w:rsid w:val="002941F8"/>
    <w:rsid w:val="002A2DED"/>
    <w:rsid w:val="002A34BC"/>
    <w:rsid w:val="002A566F"/>
    <w:rsid w:val="002A7612"/>
    <w:rsid w:val="002B06D5"/>
    <w:rsid w:val="002B08A7"/>
    <w:rsid w:val="002B2352"/>
    <w:rsid w:val="002B2C72"/>
    <w:rsid w:val="002B56B8"/>
    <w:rsid w:val="002C1693"/>
    <w:rsid w:val="002C1ADE"/>
    <w:rsid w:val="002C390E"/>
    <w:rsid w:val="002C4558"/>
    <w:rsid w:val="002C48C7"/>
    <w:rsid w:val="002C7399"/>
    <w:rsid w:val="002D0006"/>
    <w:rsid w:val="002D005E"/>
    <w:rsid w:val="002D0396"/>
    <w:rsid w:val="002D69D2"/>
    <w:rsid w:val="002E0DF8"/>
    <w:rsid w:val="002E3E06"/>
    <w:rsid w:val="002E5E25"/>
    <w:rsid w:val="002E6C63"/>
    <w:rsid w:val="002E7456"/>
    <w:rsid w:val="002F0F07"/>
    <w:rsid w:val="002F1D7B"/>
    <w:rsid w:val="002F6E79"/>
    <w:rsid w:val="002F73B4"/>
    <w:rsid w:val="003015B8"/>
    <w:rsid w:val="00304B39"/>
    <w:rsid w:val="0031087D"/>
    <w:rsid w:val="00311A7F"/>
    <w:rsid w:val="00314293"/>
    <w:rsid w:val="00314819"/>
    <w:rsid w:val="00330DEB"/>
    <w:rsid w:val="0033151B"/>
    <w:rsid w:val="00334111"/>
    <w:rsid w:val="00334E64"/>
    <w:rsid w:val="003444B5"/>
    <w:rsid w:val="003463A0"/>
    <w:rsid w:val="00347E4C"/>
    <w:rsid w:val="00350DDF"/>
    <w:rsid w:val="00357DF7"/>
    <w:rsid w:val="00360864"/>
    <w:rsid w:val="00361CB9"/>
    <w:rsid w:val="003623CE"/>
    <w:rsid w:val="00364DF5"/>
    <w:rsid w:val="003726E9"/>
    <w:rsid w:val="00375EA8"/>
    <w:rsid w:val="0038261D"/>
    <w:rsid w:val="003901A6"/>
    <w:rsid w:val="00392070"/>
    <w:rsid w:val="00395304"/>
    <w:rsid w:val="003968C5"/>
    <w:rsid w:val="003973A9"/>
    <w:rsid w:val="00397496"/>
    <w:rsid w:val="003A2B6F"/>
    <w:rsid w:val="003A608E"/>
    <w:rsid w:val="003A64D9"/>
    <w:rsid w:val="003A6575"/>
    <w:rsid w:val="003A659E"/>
    <w:rsid w:val="003A7BA4"/>
    <w:rsid w:val="003B36DD"/>
    <w:rsid w:val="003B37BB"/>
    <w:rsid w:val="003B3A40"/>
    <w:rsid w:val="003B400F"/>
    <w:rsid w:val="003C4C88"/>
    <w:rsid w:val="003D7B32"/>
    <w:rsid w:val="003D7BBF"/>
    <w:rsid w:val="003E24EF"/>
    <w:rsid w:val="003E3648"/>
    <w:rsid w:val="003E3E25"/>
    <w:rsid w:val="003E6977"/>
    <w:rsid w:val="003E6BE1"/>
    <w:rsid w:val="003F2BD3"/>
    <w:rsid w:val="003F4B83"/>
    <w:rsid w:val="003F4CCE"/>
    <w:rsid w:val="003F5E62"/>
    <w:rsid w:val="0040232D"/>
    <w:rsid w:val="004040B3"/>
    <w:rsid w:val="004043FC"/>
    <w:rsid w:val="004077D2"/>
    <w:rsid w:val="0041497E"/>
    <w:rsid w:val="004171D1"/>
    <w:rsid w:val="00420944"/>
    <w:rsid w:val="00420FA9"/>
    <w:rsid w:val="00421090"/>
    <w:rsid w:val="00424B47"/>
    <w:rsid w:val="00426058"/>
    <w:rsid w:val="00432712"/>
    <w:rsid w:val="00433A37"/>
    <w:rsid w:val="004343D0"/>
    <w:rsid w:val="00435455"/>
    <w:rsid w:val="004369CB"/>
    <w:rsid w:val="004376AF"/>
    <w:rsid w:val="004377A6"/>
    <w:rsid w:val="004408FD"/>
    <w:rsid w:val="00444E53"/>
    <w:rsid w:val="0044679B"/>
    <w:rsid w:val="004519BB"/>
    <w:rsid w:val="00454640"/>
    <w:rsid w:val="00454E5F"/>
    <w:rsid w:val="00456F4A"/>
    <w:rsid w:val="00460604"/>
    <w:rsid w:val="004611EA"/>
    <w:rsid w:val="00465A81"/>
    <w:rsid w:val="004706F7"/>
    <w:rsid w:val="00472389"/>
    <w:rsid w:val="0047268F"/>
    <w:rsid w:val="00472A05"/>
    <w:rsid w:val="00473AEB"/>
    <w:rsid w:val="00483312"/>
    <w:rsid w:val="00486141"/>
    <w:rsid w:val="00486243"/>
    <w:rsid w:val="004915B0"/>
    <w:rsid w:val="004916E8"/>
    <w:rsid w:val="00493901"/>
    <w:rsid w:val="00494D4A"/>
    <w:rsid w:val="0049504E"/>
    <w:rsid w:val="00495C84"/>
    <w:rsid w:val="004A2E14"/>
    <w:rsid w:val="004A370F"/>
    <w:rsid w:val="004A4CA3"/>
    <w:rsid w:val="004A5187"/>
    <w:rsid w:val="004A5314"/>
    <w:rsid w:val="004A595E"/>
    <w:rsid w:val="004A5FC0"/>
    <w:rsid w:val="004A792D"/>
    <w:rsid w:val="004A7AAE"/>
    <w:rsid w:val="004B22BD"/>
    <w:rsid w:val="004B518C"/>
    <w:rsid w:val="004C0031"/>
    <w:rsid w:val="004C5F1B"/>
    <w:rsid w:val="004D0308"/>
    <w:rsid w:val="004D0997"/>
    <w:rsid w:val="004D2C5E"/>
    <w:rsid w:val="004D3457"/>
    <w:rsid w:val="004D3AEE"/>
    <w:rsid w:val="004E0251"/>
    <w:rsid w:val="004E3866"/>
    <w:rsid w:val="004E60ED"/>
    <w:rsid w:val="004E6359"/>
    <w:rsid w:val="004E7C3A"/>
    <w:rsid w:val="004F0D78"/>
    <w:rsid w:val="004F2102"/>
    <w:rsid w:val="004F2629"/>
    <w:rsid w:val="004F3D95"/>
    <w:rsid w:val="004F3EEA"/>
    <w:rsid w:val="004F4949"/>
    <w:rsid w:val="004F773E"/>
    <w:rsid w:val="00500490"/>
    <w:rsid w:val="00501D1A"/>
    <w:rsid w:val="0050312C"/>
    <w:rsid w:val="00506618"/>
    <w:rsid w:val="00507CCE"/>
    <w:rsid w:val="00510B4B"/>
    <w:rsid w:val="0051167E"/>
    <w:rsid w:val="005144DF"/>
    <w:rsid w:val="00521C3A"/>
    <w:rsid w:val="00523611"/>
    <w:rsid w:val="00525ED0"/>
    <w:rsid w:val="005261F0"/>
    <w:rsid w:val="005316FA"/>
    <w:rsid w:val="0053715C"/>
    <w:rsid w:val="00540C6D"/>
    <w:rsid w:val="00541672"/>
    <w:rsid w:val="00544270"/>
    <w:rsid w:val="0054522F"/>
    <w:rsid w:val="0054538A"/>
    <w:rsid w:val="00547ABE"/>
    <w:rsid w:val="005504CA"/>
    <w:rsid w:val="005513F8"/>
    <w:rsid w:val="005519A2"/>
    <w:rsid w:val="0055284D"/>
    <w:rsid w:val="00554EC3"/>
    <w:rsid w:val="00560E46"/>
    <w:rsid w:val="0056122D"/>
    <w:rsid w:val="00561F96"/>
    <w:rsid w:val="00562433"/>
    <w:rsid w:val="00562F04"/>
    <w:rsid w:val="00563332"/>
    <w:rsid w:val="00564872"/>
    <w:rsid w:val="0056627F"/>
    <w:rsid w:val="00571C3A"/>
    <w:rsid w:val="00572CDF"/>
    <w:rsid w:val="00573428"/>
    <w:rsid w:val="00573E18"/>
    <w:rsid w:val="00577C1D"/>
    <w:rsid w:val="00577F6F"/>
    <w:rsid w:val="00580974"/>
    <w:rsid w:val="00580CA8"/>
    <w:rsid w:val="005810B3"/>
    <w:rsid w:val="005816BC"/>
    <w:rsid w:val="00581A91"/>
    <w:rsid w:val="00582FDE"/>
    <w:rsid w:val="00583BD9"/>
    <w:rsid w:val="005852B8"/>
    <w:rsid w:val="00585826"/>
    <w:rsid w:val="00591B47"/>
    <w:rsid w:val="00592783"/>
    <w:rsid w:val="00596714"/>
    <w:rsid w:val="00596EF2"/>
    <w:rsid w:val="005975FA"/>
    <w:rsid w:val="005A54D7"/>
    <w:rsid w:val="005A7606"/>
    <w:rsid w:val="005A7CD8"/>
    <w:rsid w:val="005B49D1"/>
    <w:rsid w:val="005B5741"/>
    <w:rsid w:val="005B57EE"/>
    <w:rsid w:val="005B5D8E"/>
    <w:rsid w:val="005B6E6E"/>
    <w:rsid w:val="005C073E"/>
    <w:rsid w:val="005C0AD6"/>
    <w:rsid w:val="005C18EA"/>
    <w:rsid w:val="005C4435"/>
    <w:rsid w:val="005C4DDB"/>
    <w:rsid w:val="005D2B70"/>
    <w:rsid w:val="005D398B"/>
    <w:rsid w:val="005D3E5A"/>
    <w:rsid w:val="005E0494"/>
    <w:rsid w:val="005E38A3"/>
    <w:rsid w:val="005E3AAD"/>
    <w:rsid w:val="005E4953"/>
    <w:rsid w:val="005E6F2D"/>
    <w:rsid w:val="005E7DE9"/>
    <w:rsid w:val="005F09CC"/>
    <w:rsid w:val="005F0DEB"/>
    <w:rsid w:val="00601620"/>
    <w:rsid w:val="006021F1"/>
    <w:rsid w:val="006030DC"/>
    <w:rsid w:val="00604D51"/>
    <w:rsid w:val="006109EB"/>
    <w:rsid w:val="00611072"/>
    <w:rsid w:val="006112FE"/>
    <w:rsid w:val="00616E1F"/>
    <w:rsid w:val="00617C41"/>
    <w:rsid w:val="00620D9C"/>
    <w:rsid w:val="00623FD7"/>
    <w:rsid w:val="00627102"/>
    <w:rsid w:val="00627C33"/>
    <w:rsid w:val="00631EEB"/>
    <w:rsid w:val="00632285"/>
    <w:rsid w:val="00637FEB"/>
    <w:rsid w:val="0064374B"/>
    <w:rsid w:val="00644236"/>
    <w:rsid w:val="006453C8"/>
    <w:rsid w:val="00650360"/>
    <w:rsid w:val="00652188"/>
    <w:rsid w:val="00652E05"/>
    <w:rsid w:val="006575E3"/>
    <w:rsid w:val="0066470C"/>
    <w:rsid w:val="00670953"/>
    <w:rsid w:val="00671336"/>
    <w:rsid w:val="00671AE7"/>
    <w:rsid w:val="00674257"/>
    <w:rsid w:val="006758FA"/>
    <w:rsid w:val="0068010A"/>
    <w:rsid w:val="006806B5"/>
    <w:rsid w:val="00681DE2"/>
    <w:rsid w:val="00684CF4"/>
    <w:rsid w:val="00691365"/>
    <w:rsid w:val="00695346"/>
    <w:rsid w:val="00696BCD"/>
    <w:rsid w:val="00697058"/>
    <w:rsid w:val="006976D7"/>
    <w:rsid w:val="006A0C70"/>
    <w:rsid w:val="006A7360"/>
    <w:rsid w:val="006B1AF6"/>
    <w:rsid w:val="006B3DA4"/>
    <w:rsid w:val="006B6BF8"/>
    <w:rsid w:val="006B76BD"/>
    <w:rsid w:val="006C44E2"/>
    <w:rsid w:val="006C4784"/>
    <w:rsid w:val="006C6E82"/>
    <w:rsid w:val="006D7E71"/>
    <w:rsid w:val="006E1731"/>
    <w:rsid w:val="006E1B50"/>
    <w:rsid w:val="006E3E86"/>
    <w:rsid w:val="006E5911"/>
    <w:rsid w:val="006E6D97"/>
    <w:rsid w:val="006F24E8"/>
    <w:rsid w:val="006F5285"/>
    <w:rsid w:val="00701C4B"/>
    <w:rsid w:val="00702588"/>
    <w:rsid w:val="0070267E"/>
    <w:rsid w:val="00703C64"/>
    <w:rsid w:val="00704974"/>
    <w:rsid w:val="00705BC9"/>
    <w:rsid w:val="00710596"/>
    <w:rsid w:val="00711656"/>
    <w:rsid w:val="007143B8"/>
    <w:rsid w:val="00715228"/>
    <w:rsid w:val="00715626"/>
    <w:rsid w:val="00720624"/>
    <w:rsid w:val="00721503"/>
    <w:rsid w:val="00725E24"/>
    <w:rsid w:val="00727AB8"/>
    <w:rsid w:val="00732E0C"/>
    <w:rsid w:val="00733691"/>
    <w:rsid w:val="00737791"/>
    <w:rsid w:val="00737E81"/>
    <w:rsid w:val="00740532"/>
    <w:rsid w:val="0074326D"/>
    <w:rsid w:val="00744AD9"/>
    <w:rsid w:val="00745EBF"/>
    <w:rsid w:val="007464B6"/>
    <w:rsid w:val="00751FD9"/>
    <w:rsid w:val="00752346"/>
    <w:rsid w:val="0075246B"/>
    <w:rsid w:val="00754CDE"/>
    <w:rsid w:val="007558AA"/>
    <w:rsid w:val="007565C0"/>
    <w:rsid w:val="00756FCC"/>
    <w:rsid w:val="00765F7E"/>
    <w:rsid w:val="00770DF7"/>
    <w:rsid w:val="00771307"/>
    <w:rsid w:val="0077598C"/>
    <w:rsid w:val="007766FB"/>
    <w:rsid w:val="007849D7"/>
    <w:rsid w:val="007865A2"/>
    <w:rsid w:val="00787A52"/>
    <w:rsid w:val="00787AE0"/>
    <w:rsid w:val="00792A53"/>
    <w:rsid w:val="00796C34"/>
    <w:rsid w:val="007A031D"/>
    <w:rsid w:val="007B06FF"/>
    <w:rsid w:val="007B0D26"/>
    <w:rsid w:val="007B51AD"/>
    <w:rsid w:val="007B54B5"/>
    <w:rsid w:val="007C0869"/>
    <w:rsid w:val="007D2897"/>
    <w:rsid w:val="007D2ACE"/>
    <w:rsid w:val="007D2D06"/>
    <w:rsid w:val="007D4E84"/>
    <w:rsid w:val="007E5A59"/>
    <w:rsid w:val="007E74D7"/>
    <w:rsid w:val="007E786D"/>
    <w:rsid w:val="007F06F7"/>
    <w:rsid w:val="007F13DA"/>
    <w:rsid w:val="007F54FE"/>
    <w:rsid w:val="00804216"/>
    <w:rsid w:val="0080734E"/>
    <w:rsid w:val="00811E53"/>
    <w:rsid w:val="0081201D"/>
    <w:rsid w:val="00812711"/>
    <w:rsid w:val="00812C5C"/>
    <w:rsid w:val="00814925"/>
    <w:rsid w:val="00817BC0"/>
    <w:rsid w:val="00820A94"/>
    <w:rsid w:val="00822A5B"/>
    <w:rsid w:val="00825390"/>
    <w:rsid w:val="00834489"/>
    <w:rsid w:val="0083556D"/>
    <w:rsid w:val="008363DE"/>
    <w:rsid w:val="0084000C"/>
    <w:rsid w:val="008444CC"/>
    <w:rsid w:val="00844E9A"/>
    <w:rsid w:val="008467D1"/>
    <w:rsid w:val="00846E3C"/>
    <w:rsid w:val="00850D26"/>
    <w:rsid w:val="008515E4"/>
    <w:rsid w:val="00853EFB"/>
    <w:rsid w:val="0085594F"/>
    <w:rsid w:val="0086201E"/>
    <w:rsid w:val="00863E3D"/>
    <w:rsid w:val="00865DE7"/>
    <w:rsid w:val="00874735"/>
    <w:rsid w:val="008750A0"/>
    <w:rsid w:val="0087553C"/>
    <w:rsid w:val="0087612C"/>
    <w:rsid w:val="00880337"/>
    <w:rsid w:val="00880EEC"/>
    <w:rsid w:val="00881030"/>
    <w:rsid w:val="00881E6C"/>
    <w:rsid w:val="00884A6E"/>
    <w:rsid w:val="00885DCD"/>
    <w:rsid w:val="00886599"/>
    <w:rsid w:val="0089095D"/>
    <w:rsid w:val="00892433"/>
    <w:rsid w:val="008932C4"/>
    <w:rsid w:val="00893680"/>
    <w:rsid w:val="008956C0"/>
    <w:rsid w:val="0089652B"/>
    <w:rsid w:val="0089656C"/>
    <w:rsid w:val="00896DAF"/>
    <w:rsid w:val="00897B9E"/>
    <w:rsid w:val="008A271E"/>
    <w:rsid w:val="008A2CA8"/>
    <w:rsid w:val="008A3D38"/>
    <w:rsid w:val="008A3F56"/>
    <w:rsid w:val="008A655C"/>
    <w:rsid w:val="008B1033"/>
    <w:rsid w:val="008B409A"/>
    <w:rsid w:val="008B545F"/>
    <w:rsid w:val="008B7E77"/>
    <w:rsid w:val="008C204D"/>
    <w:rsid w:val="008C25AE"/>
    <w:rsid w:val="008C25E5"/>
    <w:rsid w:val="008C450C"/>
    <w:rsid w:val="008C4550"/>
    <w:rsid w:val="008C5069"/>
    <w:rsid w:val="008C5892"/>
    <w:rsid w:val="008C6629"/>
    <w:rsid w:val="008C7FC9"/>
    <w:rsid w:val="008D00C8"/>
    <w:rsid w:val="008D11BF"/>
    <w:rsid w:val="008D21B7"/>
    <w:rsid w:val="008D55C1"/>
    <w:rsid w:val="008D6D3E"/>
    <w:rsid w:val="008D6FDB"/>
    <w:rsid w:val="008D6FE0"/>
    <w:rsid w:val="008E1C17"/>
    <w:rsid w:val="008E44EC"/>
    <w:rsid w:val="008E71DF"/>
    <w:rsid w:val="008F5E1F"/>
    <w:rsid w:val="008F70D5"/>
    <w:rsid w:val="008F71BC"/>
    <w:rsid w:val="00904B36"/>
    <w:rsid w:val="00907EBD"/>
    <w:rsid w:val="00913341"/>
    <w:rsid w:val="00914830"/>
    <w:rsid w:val="0091689E"/>
    <w:rsid w:val="009207B8"/>
    <w:rsid w:val="00920B22"/>
    <w:rsid w:val="009266E5"/>
    <w:rsid w:val="00927B0C"/>
    <w:rsid w:val="00930708"/>
    <w:rsid w:val="009316B4"/>
    <w:rsid w:val="00933F44"/>
    <w:rsid w:val="00936DCF"/>
    <w:rsid w:val="00937069"/>
    <w:rsid w:val="00941901"/>
    <w:rsid w:val="009543D3"/>
    <w:rsid w:val="009562AB"/>
    <w:rsid w:val="0095630A"/>
    <w:rsid w:val="009603AD"/>
    <w:rsid w:val="00960EFB"/>
    <w:rsid w:val="0096215B"/>
    <w:rsid w:val="009621A3"/>
    <w:rsid w:val="009622DA"/>
    <w:rsid w:val="00973839"/>
    <w:rsid w:val="009777AC"/>
    <w:rsid w:val="0098044C"/>
    <w:rsid w:val="00981744"/>
    <w:rsid w:val="00982567"/>
    <w:rsid w:val="00984908"/>
    <w:rsid w:val="009859F9"/>
    <w:rsid w:val="00990A40"/>
    <w:rsid w:val="00990E2F"/>
    <w:rsid w:val="00992CB2"/>
    <w:rsid w:val="009960EC"/>
    <w:rsid w:val="00996A75"/>
    <w:rsid w:val="009974CC"/>
    <w:rsid w:val="009A0720"/>
    <w:rsid w:val="009A3D78"/>
    <w:rsid w:val="009B21D5"/>
    <w:rsid w:val="009B2741"/>
    <w:rsid w:val="009B2E78"/>
    <w:rsid w:val="009B4FCB"/>
    <w:rsid w:val="009B50E4"/>
    <w:rsid w:val="009B6EE5"/>
    <w:rsid w:val="009B7F6D"/>
    <w:rsid w:val="009C00D7"/>
    <w:rsid w:val="009C0E3B"/>
    <w:rsid w:val="009C118D"/>
    <w:rsid w:val="009C1FE1"/>
    <w:rsid w:val="009C2529"/>
    <w:rsid w:val="009C3AD5"/>
    <w:rsid w:val="009C49C4"/>
    <w:rsid w:val="009C5A6B"/>
    <w:rsid w:val="009C70FD"/>
    <w:rsid w:val="009C738C"/>
    <w:rsid w:val="009D4288"/>
    <w:rsid w:val="009E65CC"/>
    <w:rsid w:val="009E6607"/>
    <w:rsid w:val="009E7671"/>
    <w:rsid w:val="009F16E9"/>
    <w:rsid w:val="009F2B0D"/>
    <w:rsid w:val="009F2C15"/>
    <w:rsid w:val="009F430C"/>
    <w:rsid w:val="009F5E29"/>
    <w:rsid w:val="00A009EC"/>
    <w:rsid w:val="00A01479"/>
    <w:rsid w:val="00A01589"/>
    <w:rsid w:val="00A0205A"/>
    <w:rsid w:val="00A02182"/>
    <w:rsid w:val="00A0373A"/>
    <w:rsid w:val="00A03E02"/>
    <w:rsid w:val="00A05389"/>
    <w:rsid w:val="00A06A60"/>
    <w:rsid w:val="00A06C83"/>
    <w:rsid w:val="00A13E4C"/>
    <w:rsid w:val="00A15C4E"/>
    <w:rsid w:val="00A17CA7"/>
    <w:rsid w:val="00A23FCA"/>
    <w:rsid w:val="00A24E93"/>
    <w:rsid w:val="00A25510"/>
    <w:rsid w:val="00A32EB5"/>
    <w:rsid w:val="00A34697"/>
    <w:rsid w:val="00A364C3"/>
    <w:rsid w:val="00A36D84"/>
    <w:rsid w:val="00A4685C"/>
    <w:rsid w:val="00A5087F"/>
    <w:rsid w:val="00A53C28"/>
    <w:rsid w:val="00A54E8E"/>
    <w:rsid w:val="00A55E76"/>
    <w:rsid w:val="00A615A7"/>
    <w:rsid w:val="00A61BB4"/>
    <w:rsid w:val="00A65BCF"/>
    <w:rsid w:val="00A76A37"/>
    <w:rsid w:val="00A80F8B"/>
    <w:rsid w:val="00A82BB0"/>
    <w:rsid w:val="00A830C8"/>
    <w:rsid w:val="00A86A6E"/>
    <w:rsid w:val="00A906A0"/>
    <w:rsid w:val="00A91686"/>
    <w:rsid w:val="00A93BB1"/>
    <w:rsid w:val="00A965C3"/>
    <w:rsid w:val="00AA1AFE"/>
    <w:rsid w:val="00AA3634"/>
    <w:rsid w:val="00AA3D66"/>
    <w:rsid w:val="00AA4246"/>
    <w:rsid w:val="00AA4C7F"/>
    <w:rsid w:val="00AA5BD2"/>
    <w:rsid w:val="00AA6F90"/>
    <w:rsid w:val="00AA78BE"/>
    <w:rsid w:val="00AB3118"/>
    <w:rsid w:val="00AB3640"/>
    <w:rsid w:val="00AB40DE"/>
    <w:rsid w:val="00AB48C7"/>
    <w:rsid w:val="00AC05F0"/>
    <w:rsid w:val="00AC3EED"/>
    <w:rsid w:val="00AC45AA"/>
    <w:rsid w:val="00AC50F9"/>
    <w:rsid w:val="00AC5A67"/>
    <w:rsid w:val="00AD1E00"/>
    <w:rsid w:val="00AD2C66"/>
    <w:rsid w:val="00AD3702"/>
    <w:rsid w:val="00AD56FE"/>
    <w:rsid w:val="00AE2A71"/>
    <w:rsid w:val="00AE3C64"/>
    <w:rsid w:val="00AE5375"/>
    <w:rsid w:val="00AF3FC9"/>
    <w:rsid w:val="00AF5ABF"/>
    <w:rsid w:val="00AF7761"/>
    <w:rsid w:val="00AF7DE4"/>
    <w:rsid w:val="00B01D3E"/>
    <w:rsid w:val="00B01DED"/>
    <w:rsid w:val="00B039B9"/>
    <w:rsid w:val="00B03DEE"/>
    <w:rsid w:val="00B06963"/>
    <w:rsid w:val="00B073A7"/>
    <w:rsid w:val="00B10C68"/>
    <w:rsid w:val="00B11D78"/>
    <w:rsid w:val="00B1221E"/>
    <w:rsid w:val="00B1469D"/>
    <w:rsid w:val="00B20031"/>
    <w:rsid w:val="00B22733"/>
    <w:rsid w:val="00B23330"/>
    <w:rsid w:val="00B236C0"/>
    <w:rsid w:val="00B25064"/>
    <w:rsid w:val="00B30F10"/>
    <w:rsid w:val="00B33938"/>
    <w:rsid w:val="00B35B29"/>
    <w:rsid w:val="00B36786"/>
    <w:rsid w:val="00B37D0E"/>
    <w:rsid w:val="00B40053"/>
    <w:rsid w:val="00B41930"/>
    <w:rsid w:val="00B42802"/>
    <w:rsid w:val="00B44844"/>
    <w:rsid w:val="00B50B8E"/>
    <w:rsid w:val="00B544C3"/>
    <w:rsid w:val="00B549E7"/>
    <w:rsid w:val="00B5584A"/>
    <w:rsid w:val="00B56D78"/>
    <w:rsid w:val="00B57939"/>
    <w:rsid w:val="00B613AB"/>
    <w:rsid w:val="00B62AD4"/>
    <w:rsid w:val="00B6321B"/>
    <w:rsid w:val="00B674A0"/>
    <w:rsid w:val="00B747B9"/>
    <w:rsid w:val="00B748E1"/>
    <w:rsid w:val="00B804A8"/>
    <w:rsid w:val="00B804C7"/>
    <w:rsid w:val="00B83262"/>
    <w:rsid w:val="00B83BAD"/>
    <w:rsid w:val="00B84254"/>
    <w:rsid w:val="00B84A8A"/>
    <w:rsid w:val="00B84D0D"/>
    <w:rsid w:val="00B8500D"/>
    <w:rsid w:val="00B86BB3"/>
    <w:rsid w:val="00B92994"/>
    <w:rsid w:val="00B9462C"/>
    <w:rsid w:val="00B9478D"/>
    <w:rsid w:val="00B97247"/>
    <w:rsid w:val="00B97A1D"/>
    <w:rsid w:val="00BA3E20"/>
    <w:rsid w:val="00BA4D09"/>
    <w:rsid w:val="00BA5BC4"/>
    <w:rsid w:val="00BA5C03"/>
    <w:rsid w:val="00BB44BA"/>
    <w:rsid w:val="00BB5698"/>
    <w:rsid w:val="00BC3919"/>
    <w:rsid w:val="00BC6753"/>
    <w:rsid w:val="00BC6C7C"/>
    <w:rsid w:val="00BC7ABB"/>
    <w:rsid w:val="00BD19BD"/>
    <w:rsid w:val="00BD3EFB"/>
    <w:rsid w:val="00BD49EC"/>
    <w:rsid w:val="00BE22A9"/>
    <w:rsid w:val="00BE3FA0"/>
    <w:rsid w:val="00BE41A3"/>
    <w:rsid w:val="00BE46D5"/>
    <w:rsid w:val="00BE4CAE"/>
    <w:rsid w:val="00BF2ED3"/>
    <w:rsid w:val="00BF3522"/>
    <w:rsid w:val="00C00392"/>
    <w:rsid w:val="00C00510"/>
    <w:rsid w:val="00C01284"/>
    <w:rsid w:val="00C0140F"/>
    <w:rsid w:val="00C02045"/>
    <w:rsid w:val="00C02134"/>
    <w:rsid w:val="00C0225C"/>
    <w:rsid w:val="00C050BF"/>
    <w:rsid w:val="00C0585A"/>
    <w:rsid w:val="00C0732A"/>
    <w:rsid w:val="00C10649"/>
    <w:rsid w:val="00C11B21"/>
    <w:rsid w:val="00C126F5"/>
    <w:rsid w:val="00C14491"/>
    <w:rsid w:val="00C17300"/>
    <w:rsid w:val="00C21D28"/>
    <w:rsid w:val="00C21D88"/>
    <w:rsid w:val="00C2693F"/>
    <w:rsid w:val="00C27114"/>
    <w:rsid w:val="00C311AC"/>
    <w:rsid w:val="00C31714"/>
    <w:rsid w:val="00C328B6"/>
    <w:rsid w:val="00C34351"/>
    <w:rsid w:val="00C34852"/>
    <w:rsid w:val="00C4345A"/>
    <w:rsid w:val="00C44C61"/>
    <w:rsid w:val="00C4574E"/>
    <w:rsid w:val="00C466F8"/>
    <w:rsid w:val="00C46A2E"/>
    <w:rsid w:val="00C52344"/>
    <w:rsid w:val="00C551C7"/>
    <w:rsid w:val="00C55978"/>
    <w:rsid w:val="00C55D53"/>
    <w:rsid w:val="00C60C4A"/>
    <w:rsid w:val="00C610CA"/>
    <w:rsid w:val="00C6158C"/>
    <w:rsid w:val="00C64CC0"/>
    <w:rsid w:val="00C65031"/>
    <w:rsid w:val="00C710C4"/>
    <w:rsid w:val="00C76531"/>
    <w:rsid w:val="00C80068"/>
    <w:rsid w:val="00C81DA7"/>
    <w:rsid w:val="00C86579"/>
    <w:rsid w:val="00C900D0"/>
    <w:rsid w:val="00C90DF3"/>
    <w:rsid w:val="00C97E19"/>
    <w:rsid w:val="00C97FC0"/>
    <w:rsid w:val="00CA02A0"/>
    <w:rsid w:val="00CA2F66"/>
    <w:rsid w:val="00CA5E95"/>
    <w:rsid w:val="00CA7780"/>
    <w:rsid w:val="00CB01CE"/>
    <w:rsid w:val="00CB10B3"/>
    <w:rsid w:val="00CB3776"/>
    <w:rsid w:val="00CB426B"/>
    <w:rsid w:val="00CC29B9"/>
    <w:rsid w:val="00CC3D51"/>
    <w:rsid w:val="00CC67C0"/>
    <w:rsid w:val="00CC7CD9"/>
    <w:rsid w:val="00CD0CA4"/>
    <w:rsid w:val="00CD2E68"/>
    <w:rsid w:val="00CD514E"/>
    <w:rsid w:val="00CE14BB"/>
    <w:rsid w:val="00CE62AC"/>
    <w:rsid w:val="00CE63AD"/>
    <w:rsid w:val="00CE6BEE"/>
    <w:rsid w:val="00CE7CCA"/>
    <w:rsid w:val="00CF4A9B"/>
    <w:rsid w:val="00D0027A"/>
    <w:rsid w:val="00D00946"/>
    <w:rsid w:val="00D02889"/>
    <w:rsid w:val="00D13B10"/>
    <w:rsid w:val="00D13BD7"/>
    <w:rsid w:val="00D1516E"/>
    <w:rsid w:val="00D152BD"/>
    <w:rsid w:val="00D16370"/>
    <w:rsid w:val="00D16F7B"/>
    <w:rsid w:val="00D22EBD"/>
    <w:rsid w:val="00D253E8"/>
    <w:rsid w:val="00D328CB"/>
    <w:rsid w:val="00D36768"/>
    <w:rsid w:val="00D37847"/>
    <w:rsid w:val="00D403D2"/>
    <w:rsid w:val="00D46AB4"/>
    <w:rsid w:val="00D51559"/>
    <w:rsid w:val="00D538FF"/>
    <w:rsid w:val="00D601C1"/>
    <w:rsid w:val="00D61B34"/>
    <w:rsid w:val="00D64E8C"/>
    <w:rsid w:val="00D72890"/>
    <w:rsid w:val="00D7332D"/>
    <w:rsid w:val="00D74950"/>
    <w:rsid w:val="00D75559"/>
    <w:rsid w:val="00D76B43"/>
    <w:rsid w:val="00D800C8"/>
    <w:rsid w:val="00D8068E"/>
    <w:rsid w:val="00D83938"/>
    <w:rsid w:val="00D83BE7"/>
    <w:rsid w:val="00D84CAA"/>
    <w:rsid w:val="00D86B35"/>
    <w:rsid w:val="00D9063F"/>
    <w:rsid w:val="00D96090"/>
    <w:rsid w:val="00D96601"/>
    <w:rsid w:val="00DA143E"/>
    <w:rsid w:val="00DA2690"/>
    <w:rsid w:val="00DA29C6"/>
    <w:rsid w:val="00DA29E1"/>
    <w:rsid w:val="00DA3867"/>
    <w:rsid w:val="00DA3944"/>
    <w:rsid w:val="00DA6F0E"/>
    <w:rsid w:val="00DB3CF2"/>
    <w:rsid w:val="00DB40DF"/>
    <w:rsid w:val="00DB6736"/>
    <w:rsid w:val="00DC0050"/>
    <w:rsid w:val="00DC1A45"/>
    <w:rsid w:val="00DD0E6F"/>
    <w:rsid w:val="00DD4B8B"/>
    <w:rsid w:val="00DD55E6"/>
    <w:rsid w:val="00DD6F34"/>
    <w:rsid w:val="00DD7F33"/>
    <w:rsid w:val="00DE2D93"/>
    <w:rsid w:val="00DE3537"/>
    <w:rsid w:val="00DE43E5"/>
    <w:rsid w:val="00DE460F"/>
    <w:rsid w:val="00DE53DA"/>
    <w:rsid w:val="00DF2D4A"/>
    <w:rsid w:val="00DF5D8E"/>
    <w:rsid w:val="00DF6D36"/>
    <w:rsid w:val="00E02E4D"/>
    <w:rsid w:val="00E03C21"/>
    <w:rsid w:val="00E14FA4"/>
    <w:rsid w:val="00E16DA9"/>
    <w:rsid w:val="00E20AA4"/>
    <w:rsid w:val="00E321A6"/>
    <w:rsid w:val="00E343D3"/>
    <w:rsid w:val="00E356B9"/>
    <w:rsid w:val="00E35FBF"/>
    <w:rsid w:val="00E36164"/>
    <w:rsid w:val="00E4025C"/>
    <w:rsid w:val="00E43851"/>
    <w:rsid w:val="00E47579"/>
    <w:rsid w:val="00E51395"/>
    <w:rsid w:val="00E5190C"/>
    <w:rsid w:val="00E52669"/>
    <w:rsid w:val="00E572CD"/>
    <w:rsid w:val="00E605FD"/>
    <w:rsid w:val="00E6162F"/>
    <w:rsid w:val="00E63850"/>
    <w:rsid w:val="00E64BDE"/>
    <w:rsid w:val="00E659EB"/>
    <w:rsid w:val="00E65AD8"/>
    <w:rsid w:val="00E67007"/>
    <w:rsid w:val="00E7128E"/>
    <w:rsid w:val="00E74971"/>
    <w:rsid w:val="00E76A13"/>
    <w:rsid w:val="00E77DD3"/>
    <w:rsid w:val="00E8030D"/>
    <w:rsid w:val="00E82C20"/>
    <w:rsid w:val="00E82D72"/>
    <w:rsid w:val="00E839D5"/>
    <w:rsid w:val="00E83D55"/>
    <w:rsid w:val="00E85418"/>
    <w:rsid w:val="00E854A2"/>
    <w:rsid w:val="00E9174D"/>
    <w:rsid w:val="00E92C54"/>
    <w:rsid w:val="00E94228"/>
    <w:rsid w:val="00E94E10"/>
    <w:rsid w:val="00EA0B32"/>
    <w:rsid w:val="00EA1E4D"/>
    <w:rsid w:val="00EA3500"/>
    <w:rsid w:val="00EA4F7C"/>
    <w:rsid w:val="00EA51CF"/>
    <w:rsid w:val="00EA5E54"/>
    <w:rsid w:val="00EB4BC8"/>
    <w:rsid w:val="00EB4BE7"/>
    <w:rsid w:val="00EC190F"/>
    <w:rsid w:val="00EC1D1A"/>
    <w:rsid w:val="00EC3145"/>
    <w:rsid w:val="00EC6846"/>
    <w:rsid w:val="00ED4548"/>
    <w:rsid w:val="00ED626C"/>
    <w:rsid w:val="00ED7BE3"/>
    <w:rsid w:val="00EE06BA"/>
    <w:rsid w:val="00EE15E2"/>
    <w:rsid w:val="00EE18C4"/>
    <w:rsid w:val="00EE5A1A"/>
    <w:rsid w:val="00EE69E9"/>
    <w:rsid w:val="00EF0C6F"/>
    <w:rsid w:val="00EF31E8"/>
    <w:rsid w:val="00EF7484"/>
    <w:rsid w:val="00F017C5"/>
    <w:rsid w:val="00F03039"/>
    <w:rsid w:val="00F031F6"/>
    <w:rsid w:val="00F03D29"/>
    <w:rsid w:val="00F0436B"/>
    <w:rsid w:val="00F0445E"/>
    <w:rsid w:val="00F05821"/>
    <w:rsid w:val="00F14386"/>
    <w:rsid w:val="00F1545E"/>
    <w:rsid w:val="00F158E4"/>
    <w:rsid w:val="00F168C8"/>
    <w:rsid w:val="00F206F1"/>
    <w:rsid w:val="00F20BC6"/>
    <w:rsid w:val="00F231E5"/>
    <w:rsid w:val="00F23647"/>
    <w:rsid w:val="00F26471"/>
    <w:rsid w:val="00F30045"/>
    <w:rsid w:val="00F3212B"/>
    <w:rsid w:val="00F3325C"/>
    <w:rsid w:val="00F332DA"/>
    <w:rsid w:val="00F34165"/>
    <w:rsid w:val="00F37589"/>
    <w:rsid w:val="00F37D6B"/>
    <w:rsid w:val="00F42CE0"/>
    <w:rsid w:val="00F43A1B"/>
    <w:rsid w:val="00F46967"/>
    <w:rsid w:val="00F5033F"/>
    <w:rsid w:val="00F526E1"/>
    <w:rsid w:val="00F53EC6"/>
    <w:rsid w:val="00F542B8"/>
    <w:rsid w:val="00F54513"/>
    <w:rsid w:val="00F576C1"/>
    <w:rsid w:val="00F61A61"/>
    <w:rsid w:val="00F7258F"/>
    <w:rsid w:val="00F72C46"/>
    <w:rsid w:val="00F72D15"/>
    <w:rsid w:val="00F72D6F"/>
    <w:rsid w:val="00F7479A"/>
    <w:rsid w:val="00F76A98"/>
    <w:rsid w:val="00F76B6B"/>
    <w:rsid w:val="00F82B7F"/>
    <w:rsid w:val="00F82FD1"/>
    <w:rsid w:val="00F83720"/>
    <w:rsid w:val="00F83CF1"/>
    <w:rsid w:val="00F84335"/>
    <w:rsid w:val="00F84BFB"/>
    <w:rsid w:val="00F85530"/>
    <w:rsid w:val="00F961A5"/>
    <w:rsid w:val="00FA140D"/>
    <w:rsid w:val="00FA5C7F"/>
    <w:rsid w:val="00FA5E9B"/>
    <w:rsid w:val="00FA6267"/>
    <w:rsid w:val="00FA7262"/>
    <w:rsid w:val="00FB0258"/>
    <w:rsid w:val="00FB13B2"/>
    <w:rsid w:val="00FB24F0"/>
    <w:rsid w:val="00FB490D"/>
    <w:rsid w:val="00FB54BF"/>
    <w:rsid w:val="00FC2F4F"/>
    <w:rsid w:val="00FC31A4"/>
    <w:rsid w:val="00FC4D10"/>
    <w:rsid w:val="00FC64AA"/>
    <w:rsid w:val="00FD30EC"/>
    <w:rsid w:val="00FD4DB0"/>
    <w:rsid w:val="00FD5144"/>
    <w:rsid w:val="00FE54AC"/>
    <w:rsid w:val="00FE6F9C"/>
    <w:rsid w:val="00FE7DA8"/>
    <w:rsid w:val="00FF22B8"/>
    <w:rsid w:val="00FF2981"/>
    <w:rsid w:val="00FF5CC2"/>
    <w:rsid w:val="00FF60C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8193">
      <o:colormru v:ext="edit" colors="#00755c"/>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583BD9"/>
    <w:pPr>
      <w:spacing w:after="160" w:line="240" w:lineRule="atLeast"/>
    </w:pPr>
    <w:rPr>
      <w:rFonts w:ascii="Arial" w:hAnsi="Arial"/>
      <w:lang w:val="en-AU" w:eastAsia="en-US"/>
    </w:rPr>
  </w:style>
  <w:style w:type="paragraph" w:styleId="Heading1">
    <w:name w:val="heading 1"/>
    <w:basedOn w:val="Normal"/>
    <w:next w:val="Normal"/>
    <w:qFormat/>
    <w:rsid w:val="00F84335"/>
    <w:pPr>
      <w:outlineLvl w:val="0"/>
    </w:pPr>
    <w:rPr>
      <w:rFonts w:ascii="Times New Roman" w:hAnsi="Times New Roman"/>
      <w:sz w:val="28"/>
      <w:szCs w:val="28"/>
    </w:rPr>
  </w:style>
  <w:style w:type="paragraph" w:styleId="Heading2">
    <w:name w:val="heading 2"/>
    <w:basedOn w:val="Heading1"/>
    <w:next w:val="Normal"/>
    <w:qFormat/>
    <w:rsid w:val="00F84335"/>
    <w:pPr>
      <w:outlineLvl w:val="1"/>
    </w:pPr>
  </w:style>
  <w:style w:type="paragraph" w:styleId="Heading3">
    <w:name w:val="heading 3"/>
    <w:basedOn w:val="Heading2"/>
    <w:next w:val="Normal"/>
    <w:qFormat/>
    <w:rsid w:val="00F84335"/>
    <w:pPr>
      <w:outlineLvl w:val="2"/>
    </w:pPr>
  </w:style>
  <w:style w:type="paragraph" w:styleId="Heading4">
    <w:name w:val="heading 4"/>
    <w:basedOn w:val="Heading3"/>
    <w:next w:val="Normal"/>
    <w:qFormat/>
    <w:rsid w:val="00F84335"/>
    <w:pPr>
      <w:outlineLvl w:val="3"/>
    </w:pPr>
  </w:style>
  <w:style w:type="paragraph" w:styleId="Heading5">
    <w:name w:val="heading 5"/>
    <w:basedOn w:val="Heading4"/>
    <w:next w:val="Normal"/>
    <w:qFormat/>
    <w:rsid w:val="00F84335"/>
    <w:pPr>
      <w:outlineLvl w:val="4"/>
    </w:pPr>
  </w:style>
  <w:style w:type="paragraph" w:styleId="Heading6">
    <w:name w:val="heading 6"/>
    <w:basedOn w:val="Normal"/>
    <w:next w:val="Normal"/>
    <w:qFormat/>
    <w:rsid w:val="008932C4"/>
    <w:pPr>
      <w:spacing w:before="240" w:after="60"/>
      <w:outlineLvl w:val="5"/>
    </w:pPr>
    <w:rPr>
      <w:rFonts w:ascii="Times New Roman" w:hAnsi="Times New Roman"/>
      <w:b/>
      <w:bCs/>
      <w:szCs w:val="22"/>
    </w:rPr>
  </w:style>
  <w:style w:type="paragraph" w:styleId="Heading7">
    <w:name w:val="heading 7"/>
    <w:basedOn w:val="Normal"/>
    <w:next w:val="Normal"/>
    <w:qFormat/>
    <w:rsid w:val="007C0869"/>
    <w:pPr>
      <w:numPr>
        <w:ilvl w:val="6"/>
        <w:numId w:val="25"/>
      </w:numPr>
      <w:spacing w:before="240" w:after="60"/>
      <w:outlineLvl w:val="6"/>
    </w:pPr>
    <w:rPr>
      <w:rFonts w:ascii="Times New Roman" w:hAnsi="Times New Roman"/>
      <w:sz w:val="24"/>
    </w:rPr>
  </w:style>
  <w:style w:type="paragraph" w:styleId="Heading8">
    <w:name w:val="heading 8"/>
    <w:basedOn w:val="Normal"/>
    <w:next w:val="Normal"/>
    <w:qFormat/>
    <w:rsid w:val="007C0869"/>
    <w:pPr>
      <w:numPr>
        <w:ilvl w:val="7"/>
        <w:numId w:val="25"/>
      </w:numPr>
      <w:spacing w:before="240" w:after="60"/>
      <w:outlineLvl w:val="7"/>
    </w:pPr>
    <w:rPr>
      <w:rFonts w:ascii="Times New Roman" w:hAnsi="Times New Roman"/>
      <w:i/>
      <w:iCs/>
      <w:sz w:val="24"/>
    </w:rPr>
  </w:style>
  <w:style w:type="paragraph" w:styleId="Heading9">
    <w:name w:val="heading 9"/>
    <w:basedOn w:val="Normal"/>
    <w:next w:val="Normal"/>
    <w:qFormat/>
    <w:rsid w:val="007C0869"/>
    <w:pPr>
      <w:numPr>
        <w:ilvl w:val="8"/>
        <w:numId w:val="25"/>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B24F0"/>
    <w:pPr>
      <w:tabs>
        <w:tab w:val="center" w:pos="4153"/>
        <w:tab w:val="right" w:pos="8306"/>
      </w:tabs>
      <w:spacing w:after="0"/>
    </w:pPr>
  </w:style>
  <w:style w:type="paragraph" w:styleId="Footer">
    <w:name w:val="footer"/>
    <w:basedOn w:val="Normal"/>
    <w:link w:val="FooterChar"/>
    <w:rsid w:val="006030DC"/>
    <w:pPr>
      <w:tabs>
        <w:tab w:val="center" w:pos="4153"/>
        <w:tab w:val="right" w:pos="8306"/>
      </w:tabs>
      <w:spacing w:after="0" w:line="140" w:lineRule="atLeast"/>
      <w:jc w:val="center"/>
    </w:pPr>
    <w:rPr>
      <w:sz w:val="12"/>
      <w:szCs w:val="12"/>
    </w:rPr>
  </w:style>
  <w:style w:type="paragraph" w:customStyle="1" w:styleId="Reference">
    <w:name w:val="Reference"/>
    <w:basedOn w:val="Normal"/>
    <w:next w:val="Normal"/>
    <w:rsid w:val="00863E3D"/>
    <w:pPr>
      <w:spacing w:before="120" w:after="0" w:line="260" w:lineRule="atLeast"/>
    </w:pPr>
    <w:rPr>
      <w:b/>
      <w:caps/>
    </w:rPr>
  </w:style>
  <w:style w:type="paragraph" w:customStyle="1" w:styleId="AddressBlock">
    <w:name w:val="Address Block"/>
    <w:basedOn w:val="Normal"/>
    <w:rsid w:val="00CC67C0"/>
    <w:pPr>
      <w:spacing w:after="0"/>
    </w:pPr>
  </w:style>
  <w:style w:type="paragraph" w:customStyle="1" w:styleId="Signatories">
    <w:name w:val="Signatories"/>
    <w:basedOn w:val="Normal"/>
    <w:rsid w:val="008467D1"/>
    <w:pPr>
      <w:tabs>
        <w:tab w:val="left" w:pos="5387"/>
      </w:tabs>
      <w:spacing w:after="0" w:line="240" w:lineRule="auto"/>
    </w:pPr>
  </w:style>
  <w:style w:type="paragraph" w:customStyle="1" w:styleId="GreenFooter">
    <w:name w:val="Green Footer"/>
    <w:basedOn w:val="Footer"/>
    <w:rsid w:val="00A906A0"/>
    <w:pPr>
      <w:spacing w:before="60" w:after="80"/>
    </w:pPr>
    <w:rPr>
      <w:b/>
      <w:color w:val="00755C"/>
    </w:rPr>
  </w:style>
  <w:style w:type="paragraph" w:customStyle="1" w:styleId="FooterCompanyName">
    <w:name w:val="Footer Company Name"/>
    <w:basedOn w:val="Footer"/>
    <w:rsid w:val="00FA5C7F"/>
    <w:rPr>
      <w:b/>
    </w:rPr>
  </w:style>
  <w:style w:type="table" w:styleId="TableGrid">
    <w:name w:val="Table Grid"/>
    <w:basedOn w:val="TableNormal"/>
    <w:rsid w:val="00081C8D"/>
    <w:pPr>
      <w:spacing w:after="120" w:line="28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1C65B2"/>
    <w:rPr>
      <w:rFonts w:ascii="Tahoma" w:hAnsi="Tahoma" w:cs="Tahoma"/>
      <w:sz w:val="16"/>
      <w:szCs w:val="16"/>
    </w:rPr>
  </w:style>
  <w:style w:type="paragraph" w:customStyle="1" w:styleId="CaptionFigures">
    <w:name w:val="Caption Figures"/>
    <w:basedOn w:val="Caption"/>
    <w:next w:val="Normal"/>
    <w:rsid w:val="00FD30EC"/>
    <w:pPr>
      <w:tabs>
        <w:tab w:val="left" w:pos="851"/>
      </w:tabs>
      <w:spacing w:before="0" w:after="200" w:line="240" w:lineRule="auto"/>
    </w:pPr>
    <w:rPr>
      <w:b w:val="0"/>
      <w:i/>
      <w:color w:val="00755C"/>
      <w:sz w:val="18"/>
      <w:szCs w:val="18"/>
    </w:rPr>
  </w:style>
  <w:style w:type="paragraph" w:customStyle="1" w:styleId="Bullets">
    <w:name w:val="Bullets"/>
    <w:basedOn w:val="Normal"/>
    <w:link w:val="BulletsChar"/>
    <w:rsid w:val="0084000C"/>
    <w:pPr>
      <w:numPr>
        <w:numId w:val="10"/>
      </w:numPr>
    </w:pPr>
  </w:style>
  <w:style w:type="table" w:customStyle="1" w:styleId="GATableStyle">
    <w:name w:val="GA Table Style"/>
    <w:basedOn w:val="TableContemporary"/>
    <w:rsid w:val="00472A05"/>
    <w:pPr>
      <w:spacing w:after="100" w:afterAutospacing="1"/>
      <w:contextualSpacing/>
    </w:pPr>
    <w:rPr>
      <w:rFonts w:ascii="Arial" w:hAnsi="Arial"/>
      <w:lang w:val="en-AU" w:eastAsia="en-AU"/>
    </w:rPr>
    <w:tblPr>
      <w:tblStyleRowBandSize w:val="1"/>
      <w:tblInd w:w="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Contemporary">
    <w:name w:val="Table Contemporary"/>
    <w:basedOn w:val="TableNormal"/>
    <w:rsid w:val="00EE69E9"/>
    <w:pPr>
      <w:spacing w:after="120" w:line="280" w:lineRule="atLeast"/>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IndentedText">
    <w:name w:val="Indented Text"/>
    <w:basedOn w:val="Normal"/>
    <w:rsid w:val="00071225"/>
    <w:pPr>
      <w:ind w:left="454"/>
    </w:pPr>
  </w:style>
  <w:style w:type="paragraph" w:customStyle="1" w:styleId="NumberedList">
    <w:name w:val="Numbered List"/>
    <w:basedOn w:val="Normal"/>
    <w:rsid w:val="0084000C"/>
    <w:pPr>
      <w:numPr>
        <w:numId w:val="11"/>
      </w:numPr>
    </w:pPr>
  </w:style>
  <w:style w:type="paragraph" w:customStyle="1" w:styleId="RomanNumbered">
    <w:name w:val="Roman Numbered"/>
    <w:basedOn w:val="Smallletters"/>
    <w:rsid w:val="00A25510"/>
    <w:pPr>
      <w:numPr>
        <w:numId w:val="12"/>
      </w:numPr>
    </w:pPr>
    <w:rPr>
      <w:szCs w:val="24"/>
    </w:rPr>
  </w:style>
  <w:style w:type="paragraph" w:customStyle="1" w:styleId="Smallletters">
    <w:name w:val="Small letters"/>
    <w:basedOn w:val="Normal"/>
    <w:rsid w:val="0084000C"/>
    <w:pPr>
      <w:numPr>
        <w:numId w:val="13"/>
      </w:numPr>
    </w:pPr>
  </w:style>
  <w:style w:type="paragraph" w:customStyle="1" w:styleId="SmallTextBold">
    <w:name w:val="Small Text Bold"/>
    <w:basedOn w:val="Normal"/>
    <w:rsid w:val="00EE69E9"/>
    <w:pPr>
      <w:spacing w:after="0"/>
    </w:pPr>
    <w:rPr>
      <w:b/>
      <w:sz w:val="18"/>
      <w:szCs w:val="18"/>
    </w:rPr>
  </w:style>
  <w:style w:type="paragraph" w:customStyle="1" w:styleId="SmallTextNormal">
    <w:name w:val="Small Text Normal"/>
    <w:basedOn w:val="Normal"/>
    <w:rsid w:val="00EE69E9"/>
    <w:pPr>
      <w:spacing w:after="0"/>
    </w:pPr>
    <w:rPr>
      <w:sz w:val="18"/>
      <w:szCs w:val="18"/>
    </w:rPr>
  </w:style>
  <w:style w:type="paragraph" w:customStyle="1" w:styleId="Heading1Italic">
    <w:name w:val="Heading 1 (Italic)"/>
    <w:basedOn w:val="Heading1Normal"/>
    <w:next w:val="Normal"/>
    <w:rsid w:val="00A25510"/>
    <w:rPr>
      <w:i/>
    </w:rPr>
  </w:style>
  <w:style w:type="paragraph" w:customStyle="1" w:styleId="Heading2Italic">
    <w:name w:val="Heading 2 (Italic)"/>
    <w:basedOn w:val="Heading2Normal"/>
    <w:next w:val="Normal"/>
    <w:rsid w:val="00A25510"/>
    <w:rPr>
      <w:i/>
    </w:rPr>
  </w:style>
  <w:style w:type="paragraph" w:styleId="DocumentMap">
    <w:name w:val="Document Map"/>
    <w:basedOn w:val="Normal"/>
    <w:semiHidden/>
    <w:rsid w:val="00E14FA4"/>
    <w:pPr>
      <w:shd w:val="clear" w:color="auto" w:fill="000080"/>
    </w:pPr>
    <w:rPr>
      <w:rFonts w:ascii="Tahoma" w:hAnsi="Tahoma" w:cs="Tahoma"/>
    </w:rPr>
  </w:style>
  <w:style w:type="paragraph" w:customStyle="1" w:styleId="Initials">
    <w:name w:val="Initials"/>
    <w:basedOn w:val="Normal"/>
    <w:rsid w:val="00E94E10"/>
    <w:pPr>
      <w:spacing w:after="0" w:line="200" w:lineRule="atLeast"/>
    </w:pPr>
    <w:rPr>
      <w:sz w:val="18"/>
    </w:rPr>
  </w:style>
  <w:style w:type="paragraph" w:customStyle="1" w:styleId="GANumberedHeading1">
    <w:name w:val="GA Numbered Heading 1"/>
    <w:basedOn w:val="Normal"/>
    <w:next w:val="Normal"/>
    <w:rsid w:val="009B21D5"/>
    <w:pPr>
      <w:keepNext/>
      <w:numPr>
        <w:numId w:val="25"/>
      </w:numPr>
      <w:spacing w:after="80"/>
      <w:outlineLvl w:val="0"/>
    </w:pPr>
    <w:rPr>
      <w:b/>
      <w:caps/>
      <w:sz w:val="24"/>
    </w:rPr>
  </w:style>
  <w:style w:type="paragraph" w:customStyle="1" w:styleId="GANumberedHeading2">
    <w:name w:val="GA Numbered Heading 2"/>
    <w:basedOn w:val="Normal"/>
    <w:next w:val="Normal"/>
    <w:rsid w:val="009B21D5"/>
    <w:pPr>
      <w:keepNext/>
      <w:numPr>
        <w:ilvl w:val="1"/>
        <w:numId w:val="25"/>
      </w:numPr>
      <w:spacing w:after="80"/>
      <w:outlineLvl w:val="1"/>
    </w:pPr>
    <w:rPr>
      <w:b/>
      <w:sz w:val="24"/>
    </w:rPr>
  </w:style>
  <w:style w:type="paragraph" w:customStyle="1" w:styleId="GANumberedHeading3">
    <w:name w:val="GA Numbered Heading 3"/>
    <w:basedOn w:val="Normal"/>
    <w:next w:val="Normal"/>
    <w:rsid w:val="009B21D5"/>
    <w:pPr>
      <w:keepNext/>
      <w:numPr>
        <w:ilvl w:val="2"/>
        <w:numId w:val="25"/>
      </w:numPr>
      <w:spacing w:after="80"/>
      <w:outlineLvl w:val="2"/>
    </w:pPr>
    <w:rPr>
      <w:b/>
      <w:sz w:val="22"/>
      <w:szCs w:val="22"/>
    </w:rPr>
  </w:style>
  <w:style w:type="paragraph" w:customStyle="1" w:styleId="GANumberedHeading4">
    <w:name w:val="GA Numbered Heading 4"/>
    <w:basedOn w:val="Normal"/>
    <w:next w:val="Normal"/>
    <w:rsid w:val="00A25510"/>
    <w:pPr>
      <w:keepNext/>
      <w:numPr>
        <w:ilvl w:val="3"/>
        <w:numId w:val="25"/>
      </w:numPr>
      <w:spacing w:after="80"/>
      <w:outlineLvl w:val="3"/>
    </w:pPr>
    <w:rPr>
      <w:b/>
      <w:i/>
      <w:sz w:val="22"/>
    </w:rPr>
  </w:style>
  <w:style w:type="paragraph" w:customStyle="1" w:styleId="GANumberedHeading5">
    <w:name w:val="GA Numbered Heading 5"/>
    <w:basedOn w:val="Normal"/>
    <w:next w:val="Normal"/>
    <w:rsid w:val="00A25510"/>
    <w:pPr>
      <w:keepNext/>
      <w:numPr>
        <w:ilvl w:val="4"/>
        <w:numId w:val="25"/>
      </w:numPr>
      <w:spacing w:after="80"/>
      <w:outlineLvl w:val="4"/>
    </w:pPr>
    <w:rPr>
      <w:b/>
      <w:szCs w:val="22"/>
    </w:rPr>
  </w:style>
  <w:style w:type="paragraph" w:customStyle="1" w:styleId="GANumberedHeading6">
    <w:name w:val="GA Numbered Heading 6"/>
    <w:basedOn w:val="Normal"/>
    <w:next w:val="Normal"/>
    <w:rsid w:val="00A25510"/>
    <w:pPr>
      <w:keepNext/>
      <w:numPr>
        <w:ilvl w:val="5"/>
        <w:numId w:val="25"/>
      </w:numPr>
      <w:spacing w:after="80"/>
      <w:outlineLvl w:val="5"/>
    </w:pPr>
    <w:rPr>
      <w:b/>
      <w:i/>
      <w:szCs w:val="22"/>
    </w:rPr>
  </w:style>
  <w:style w:type="paragraph" w:customStyle="1" w:styleId="GAcaption">
    <w:name w:val="GA caption"/>
    <w:basedOn w:val="Caption"/>
    <w:next w:val="Normal"/>
    <w:rsid w:val="00C65031"/>
    <w:pPr>
      <w:spacing w:before="0" w:after="0" w:line="200" w:lineRule="atLeast"/>
    </w:pPr>
  </w:style>
  <w:style w:type="paragraph" w:customStyle="1" w:styleId="AwardsFooter">
    <w:name w:val="Awards Footer"/>
    <w:basedOn w:val="Footer"/>
    <w:next w:val="Footer"/>
    <w:rsid w:val="004C0031"/>
    <w:pPr>
      <w:spacing w:before="1080"/>
    </w:pPr>
  </w:style>
  <w:style w:type="paragraph" w:styleId="Caption">
    <w:name w:val="caption"/>
    <w:basedOn w:val="Normal"/>
    <w:next w:val="Normal"/>
    <w:qFormat/>
    <w:rsid w:val="00CE7CCA"/>
    <w:pPr>
      <w:spacing w:before="120"/>
    </w:pPr>
    <w:rPr>
      <w:b/>
      <w:bCs/>
    </w:rPr>
  </w:style>
  <w:style w:type="paragraph" w:customStyle="1" w:styleId="FilePath">
    <w:name w:val="FilePath"/>
    <w:basedOn w:val="Normal"/>
    <w:next w:val="Normal"/>
    <w:rsid w:val="003623CE"/>
    <w:pPr>
      <w:spacing w:after="0" w:line="240" w:lineRule="auto"/>
    </w:pPr>
    <w:rPr>
      <w:rFonts w:cs="Arial"/>
      <w:sz w:val="12"/>
      <w:szCs w:val="12"/>
    </w:rPr>
  </w:style>
  <w:style w:type="paragraph" w:customStyle="1" w:styleId="Heading1Normal">
    <w:name w:val="Heading 1 Normal"/>
    <w:basedOn w:val="Normal"/>
    <w:next w:val="Normal"/>
    <w:rsid w:val="00220D83"/>
    <w:pPr>
      <w:keepNext/>
      <w:spacing w:after="80"/>
      <w:outlineLvl w:val="0"/>
    </w:pPr>
    <w:rPr>
      <w:b/>
      <w:sz w:val="24"/>
      <w:szCs w:val="22"/>
    </w:rPr>
  </w:style>
  <w:style w:type="paragraph" w:customStyle="1" w:styleId="Heading2Normal">
    <w:name w:val="Heading 2 Normal"/>
    <w:basedOn w:val="Normal"/>
    <w:next w:val="Normal"/>
    <w:rsid w:val="00220D83"/>
    <w:pPr>
      <w:keepNext/>
      <w:spacing w:after="80"/>
      <w:outlineLvl w:val="1"/>
    </w:pPr>
    <w:rPr>
      <w:b/>
      <w:sz w:val="22"/>
      <w:szCs w:val="22"/>
    </w:rPr>
  </w:style>
  <w:style w:type="paragraph" w:styleId="FootnoteText">
    <w:name w:val="footnote text"/>
    <w:basedOn w:val="Normal"/>
    <w:rsid w:val="00220D83"/>
    <w:pPr>
      <w:spacing w:after="80" w:line="240" w:lineRule="auto"/>
    </w:pPr>
    <w:rPr>
      <w:sz w:val="12"/>
    </w:rPr>
  </w:style>
  <w:style w:type="paragraph" w:styleId="ListParagraph">
    <w:name w:val="List Paragraph"/>
    <w:basedOn w:val="Normal"/>
    <w:uiPriority w:val="34"/>
    <w:qFormat/>
    <w:rsid w:val="002F73B4"/>
    <w:pPr>
      <w:ind w:left="720"/>
      <w:contextualSpacing/>
    </w:pPr>
  </w:style>
  <w:style w:type="paragraph" w:customStyle="1" w:styleId="CaptionTables">
    <w:name w:val="Caption Tables"/>
    <w:basedOn w:val="Caption"/>
    <w:next w:val="Normal"/>
    <w:rsid w:val="00FE7DA8"/>
    <w:pPr>
      <w:tabs>
        <w:tab w:val="left" w:pos="851"/>
      </w:tabs>
      <w:spacing w:before="0" w:after="0" w:line="240" w:lineRule="auto"/>
    </w:pPr>
    <w:rPr>
      <w:szCs w:val="22"/>
    </w:rPr>
  </w:style>
  <w:style w:type="paragraph" w:customStyle="1" w:styleId="TableHeaderRow">
    <w:name w:val="Table Header Row"/>
    <w:basedOn w:val="Normal"/>
    <w:rsid w:val="00FE7DA8"/>
    <w:pPr>
      <w:spacing w:before="80" w:after="80" w:line="240" w:lineRule="auto"/>
    </w:pPr>
    <w:rPr>
      <w:b/>
      <w:szCs w:val="24"/>
    </w:rPr>
  </w:style>
  <w:style w:type="paragraph" w:customStyle="1" w:styleId="NoAwardsFooter">
    <w:name w:val="No Awards Footer"/>
    <w:basedOn w:val="Normal"/>
    <w:rsid w:val="00562433"/>
    <w:pPr>
      <w:spacing w:after="0" w:line="240" w:lineRule="auto"/>
    </w:pPr>
    <w:rPr>
      <w:szCs w:val="22"/>
    </w:rPr>
  </w:style>
  <w:style w:type="table" w:styleId="LightShading-Accent2">
    <w:name w:val="Light Shading Accent 2"/>
    <w:basedOn w:val="TableNormal"/>
    <w:uiPriority w:val="60"/>
    <w:rsid w:val="00796C34"/>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character" w:styleId="CommentReference">
    <w:name w:val="annotation reference"/>
    <w:basedOn w:val="DefaultParagraphFont"/>
    <w:uiPriority w:val="99"/>
    <w:semiHidden/>
    <w:unhideWhenUsed/>
    <w:rsid w:val="008E1C17"/>
    <w:rPr>
      <w:sz w:val="16"/>
      <w:szCs w:val="16"/>
    </w:rPr>
  </w:style>
  <w:style w:type="paragraph" w:styleId="CommentText">
    <w:name w:val="annotation text"/>
    <w:basedOn w:val="Normal"/>
    <w:link w:val="CommentTextChar"/>
    <w:uiPriority w:val="99"/>
    <w:semiHidden/>
    <w:unhideWhenUsed/>
    <w:rsid w:val="008E1C17"/>
    <w:pPr>
      <w:spacing w:line="240" w:lineRule="auto"/>
    </w:pPr>
  </w:style>
  <w:style w:type="character" w:customStyle="1" w:styleId="CommentTextChar">
    <w:name w:val="Comment Text Char"/>
    <w:basedOn w:val="DefaultParagraphFont"/>
    <w:link w:val="CommentText"/>
    <w:uiPriority w:val="99"/>
    <w:semiHidden/>
    <w:rsid w:val="008E1C17"/>
    <w:rPr>
      <w:rFonts w:ascii="Arial" w:hAnsi="Arial"/>
      <w:lang w:val="en-AU" w:eastAsia="en-US"/>
    </w:rPr>
  </w:style>
  <w:style w:type="paragraph" w:styleId="CommentSubject">
    <w:name w:val="annotation subject"/>
    <w:basedOn w:val="CommentText"/>
    <w:next w:val="CommentText"/>
    <w:link w:val="CommentSubjectChar"/>
    <w:uiPriority w:val="99"/>
    <w:semiHidden/>
    <w:unhideWhenUsed/>
    <w:rsid w:val="008E1C17"/>
    <w:rPr>
      <w:b/>
      <w:bCs/>
    </w:rPr>
  </w:style>
  <w:style w:type="character" w:customStyle="1" w:styleId="CommentSubjectChar">
    <w:name w:val="Comment Subject Char"/>
    <w:basedOn w:val="CommentTextChar"/>
    <w:link w:val="CommentSubject"/>
    <w:uiPriority w:val="99"/>
    <w:semiHidden/>
    <w:rsid w:val="008E1C17"/>
    <w:rPr>
      <w:rFonts w:ascii="Arial" w:hAnsi="Arial"/>
      <w:b/>
      <w:bCs/>
      <w:lang w:val="en-AU" w:eastAsia="en-US"/>
    </w:rPr>
  </w:style>
  <w:style w:type="character" w:customStyle="1" w:styleId="BulletsChar">
    <w:name w:val="Bullets Char"/>
    <w:basedOn w:val="DefaultParagraphFont"/>
    <w:link w:val="Bullets"/>
    <w:rsid w:val="00DE3537"/>
    <w:rPr>
      <w:rFonts w:ascii="Arial" w:hAnsi="Arial"/>
      <w:lang w:val="en-AU" w:eastAsia="en-US"/>
    </w:rPr>
  </w:style>
  <w:style w:type="paragraph" w:styleId="Revision">
    <w:name w:val="Revision"/>
    <w:hidden/>
    <w:uiPriority w:val="99"/>
    <w:semiHidden/>
    <w:rsid w:val="00456F4A"/>
    <w:rPr>
      <w:rFonts w:ascii="Arial" w:hAnsi="Arial"/>
      <w:lang w:val="en-AU" w:eastAsia="en-US"/>
    </w:rPr>
  </w:style>
  <w:style w:type="character" w:customStyle="1" w:styleId="HeaderChar">
    <w:name w:val="Header Char"/>
    <w:basedOn w:val="DefaultParagraphFont"/>
    <w:link w:val="Header"/>
    <w:rsid w:val="00253C98"/>
    <w:rPr>
      <w:rFonts w:ascii="Arial" w:hAnsi="Arial"/>
      <w:lang w:val="en-AU" w:eastAsia="en-US"/>
    </w:rPr>
  </w:style>
  <w:style w:type="character" w:customStyle="1" w:styleId="FooterChar">
    <w:name w:val="Footer Char"/>
    <w:basedOn w:val="DefaultParagraphFont"/>
    <w:link w:val="Footer"/>
    <w:rsid w:val="00253C98"/>
    <w:rPr>
      <w:rFonts w:ascii="Arial" w:hAnsi="Arial"/>
      <w:sz w:val="12"/>
      <w:szCs w:val="12"/>
      <w:lang w:val="en-AU" w:eastAsia="en-US"/>
    </w:rPr>
  </w:style>
  <w:style w:type="paragraph" w:customStyle="1" w:styleId="Indent1">
    <w:name w:val="Indent 1"/>
    <w:basedOn w:val="Normal"/>
    <w:rsid w:val="00253C98"/>
    <w:pPr>
      <w:numPr>
        <w:numId w:val="52"/>
      </w:numPr>
      <w:spacing w:after="0" w:line="240" w:lineRule="auto"/>
      <w:jc w:val="both"/>
    </w:pPr>
    <w:rPr>
      <w:rFonts w:ascii="Times New Roman" w:hAnsi="Times New Roman"/>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53312655">
      <w:bodyDiv w:val="1"/>
      <w:marLeft w:val="0"/>
      <w:marRight w:val="0"/>
      <w:marTop w:val="0"/>
      <w:marBottom w:val="0"/>
      <w:divBdr>
        <w:top w:val="none" w:sz="0" w:space="0" w:color="auto"/>
        <w:left w:val="none" w:sz="0" w:space="0" w:color="auto"/>
        <w:bottom w:val="none" w:sz="0" w:space="0" w:color="auto"/>
        <w:right w:val="none" w:sz="0" w:space="0" w:color="auto"/>
      </w:divBdr>
    </w:div>
    <w:div w:id="731151202">
      <w:bodyDiv w:val="1"/>
      <w:marLeft w:val="0"/>
      <w:marRight w:val="0"/>
      <w:marTop w:val="0"/>
      <w:marBottom w:val="0"/>
      <w:divBdr>
        <w:top w:val="none" w:sz="0" w:space="0" w:color="auto"/>
        <w:left w:val="none" w:sz="0" w:space="0" w:color="auto"/>
        <w:bottom w:val="none" w:sz="0" w:space="0" w:color="auto"/>
        <w:right w:val="none" w:sz="0" w:space="0" w:color="auto"/>
      </w:divBdr>
    </w:div>
    <w:div w:id="1023944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Golder%20Global\2007\W07%20Letterhead%20AU%20A4.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76C576865689B44B5350B8FFF28BD6C" ma:contentTypeVersion="6" ma:contentTypeDescription="Create a new document." ma:contentTypeScope="" ma:versionID="d8008588dfdf1d5d3fe1087f52475bac">
  <xsd:schema xmlns:xsd="http://www.w3.org/2001/XMLSchema" xmlns:p="http://schemas.microsoft.com/office/2006/metadata/properties" xmlns:ns1="601a35c9-d6ba-4034-8363-62e5ee06fa97" targetNamespace="http://schemas.microsoft.com/office/2006/metadata/properties" ma:root="true" ma:fieldsID="6a09f17ccfa12c2ce23e9330810639dd" ns1:_="">
    <xsd:import namespace="601a35c9-d6ba-4034-8363-62e5ee06fa97"/>
    <xsd:element name="properties">
      <xsd:complexType>
        <xsd:sequence>
          <xsd:element name="documentManagement">
            <xsd:complexType>
              <xsd:all>
                <xsd:element ref="ns1:Link" minOccurs="0"/>
                <xsd:element ref="ns1:Content_x0020_Description" minOccurs="0"/>
                <xsd:element ref="ns1:Content" minOccurs="0"/>
              </xsd:all>
            </xsd:complexType>
          </xsd:element>
        </xsd:sequence>
      </xsd:complexType>
    </xsd:element>
  </xsd:schema>
  <xsd:schema xmlns:xsd="http://www.w3.org/2001/XMLSchema" xmlns:dms="http://schemas.microsoft.com/office/2006/documentManagement/types" targetNamespace="601a35c9-d6ba-4034-8363-62e5ee06fa97" elementFormDefault="qualified">
    <xsd:import namespace="http://schemas.microsoft.com/office/2006/documentManagement/types"/>
    <xsd:element name="Link" ma:index="0" nillable="true" ma:displayName="Link" ma:description="Link to an existing document"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Content_x0020_Description" ma:index="12" nillable="true" ma:displayName="Content Description" ma:internalName="Content_x0020_Description">
      <xsd:simpleType>
        <xsd:restriction base="dms:Text">
          <xsd:maxLength value="255"/>
        </xsd:restriction>
      </xsd:simpleType>
    </xsd:element>
    <xsd:element name="Content" ma:index="13" nillable="true" ma:displayName="Content" ma:internalName="Conten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Content xmlns="601a35c9-d6ba-4034-8363-62e5ee06fa97" xsi:nil="true"/>
    <Link xmlns="601a35c9-d6ba-4034-8363-62e5ee06fa97">
      <Url xsi:nil="true"/>
      <Description xsi:nil="true"/>
    </Link>
    <Content_x0020_Description xmlns="601a35c9-d6ba-4034-8363-62e5ee06fa97"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E0C010-5780-4C32-9141-71C461572B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1a35c9-d6ba-4034-8363-62e5ee06fa97"/>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9325CAC4-1F4E-4177-BC52-393FD93DBEAF}">
  <ds:schemaRefs>
    <ds:schemaRef ds:uri="http://schemas.microsoft.com/sharepoint/v3/contenttype/forms"/>
  </ds:schemaRefs>
</ds:datastoreItem>
</file>

<file path=customXml/itemProps3.xml><?xml version="1.0" encoding="utf-8"?>
<ds:datastoreItem xmlns:ds="http://schemas.openxmlformats.org/officeDocument/2006/customXml" ds:itemID="{ED13C67B-5083-47CE-99C2-4FF0BBDCEF3A}">
  <ds:schemaRefs>
    <ds:schemaRef ds:uri="http://schemas.microsoft.com/office/2006/metadata/properties"/>
    <ds:schemaRef ds:uri="601a35c9-d6ba-4034-8363-62e5ee06fa97"/>
  </ds:schemaRefs>
</ds:datastoreItem>
</file>

<file path=customXml/itemProps4.xml><?xml version="1.0" encoding="utf-8"?>
<ds:datastoreItem xmlns:ds="http://schemas.openxmlformats.org/officeDocument/2006/customXml" ds:itemID="{CE5A5A45-0A27-458A-A148-4043312A3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W07 Letterhead AU A4</Template>
  <TotalTime>13</TotalTime>
  <Pages>8</Pages>
  <Words>3093</Words>
  <Characters>17792</Characters>
  <Application>Microsoft Office Word</Application>
  <DocSecurity>0</DocSecurity>
  <Lines>148</Lines>
  <Paragraphs>41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Type Filename</vt:lpstr>
      <vt:lpstr>Type Filename</vt:lpstr>
    </vt:vector>
  </TitlesOfParts>
  <Company>Transland Consultants Ltd.</Company>
  <LinksUpToDate>false</LinksUpToDate>
  <CharactersWithSpaces>20844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Type Filename</dc:title>
  <dc:creator>APym</dc:creator>
  <cp:lastModifiedBy>Kayla Donnelly</cp:lastModifiedBy>
  <cp:revision>4</cp:revision>
  <cp:lastPrinted>2012-03-23T06:27:00Z</cp:lastPrinted>
  <dcterms:created xsi:type="dcterms:W3CDTF">2012-03-23T05:47:00Z</dcterms:created>
  <dcterms:modified xsi:type="dcterms:W3CDTF">2012-03-23T06:28:00Z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gnatory">
    <vt:lpwstr>Rebecca Powlett</vt:lpwstr>
  </property>
  <property fmtid="{D5CDD505-2E9C-101B-9397-08002B2CF9AE}" pid="3" name="Signatory Title">
    <vt:lpwstr>Senior Environmental Planner</vt:lpwstr>
  </property>
  <property fmtid="{D5CDD505-2E9C-101B-9397-08002B2CF9AE}" pid="4" name="Approved Signatory">
    <vt:lpwstr>Cary Ehrman</vt:lpwstr>
  </property>
  <property fmtid="{D5CDD505-2E9C-101B-9397-08002B2CF9AE}" pid="5" name="Approved Signatory Title">
    <vt:lpwstr>Principal ESIA Specialist</vt:lpwstr>
  </property>
  <property fmtid="{D5CDD505-2E9C-101B-9397-08002B2CF9AE}" pid="6" name="Initials">
    <vt:lpwstr>AP:RP/CE/kd</vt:lpwstr>
  </property>
  <property fmtid="{D5CDD505-2E9C-101B-9397-08002B2CF9AE}" pid="7" name="Project">
    <vt:lpwstr>P17613396-001-L-Rev4</vt:lpwstr>
  </property>
  <property fmtid="{D5CDD505-2E9C-101B-9397-08002B2CF9AE}" pid="8" name="Address Details">
    <vt:lpwstr>Suite 2, Level 3 1292 Hay Street_x000d_
West Perth, Western Australia, 6005</vt:lpwstr>
  </property>
  <property fmtid="{D5CDD505-2E9C-101B-9397-08002B2CF9AE}" pid="9" name="Recipient">
    <vt:lpwstr>Mr Vadlamani</vt:lpwstr>
  </property>
  <property fmtid="{D5CDD505-2E9C-101B-9397-08002B2CF9AE}" pid="10" name="Reference">
    <vt:lpwstr/>
  </property>
  <property fmtid="{D5CDD505-2E9C-101B-9397-08002B2CF9AE}" pid="11" name="Company Name">
    <vt:lpwstr>Golder Associates Pty Ltd</vt:lpwstr>
  </property>
  <property fmtid="{D5CDD505-2E9C-101B-9397-08002B2CF9AE}" pid="12" name="Date of Letter">
    <vt:lpwstr>23 March 2012</vt:lpwstr>
  </property>
  <property fmtid="{D5CDD505-2E9C-101B-9397-08002B2CF9AE}" pid="13" name="Document">
    <vt:lpwstr>Proposal No. </vt:lpwstr>
  </property>
  <property fmtid="{D5CDD505-2E9C-101B-9397-08002B2CF9AE}" pid="14" name="RepName">
    <vt:lpwstr>Mr Hari Kiran Vadlamani</vt:lpwstr>
  </property>
  <property fmtid="{D5CDD505-2E9C-101B-9397-08002B2CF9AE}" pid="15" name="RepCompany">
    <vt:lpwstr>Indicoal Mining</vt:lpwstr>
  </property>
  <property fmtid="{D5CDD505-2E9C-101B-9397-08002B2CF9AE}" pid="16" name="ToggleDraft">
    <vt:bool>false</vt:bool>
  </property>
  <property fmtid="{D5CDD505-2E9C-101B-9397-08002B2CF9AE}" pid="17" name="ToggleAwards">
    <vt:bool>false</vt:bool>
  </property>
  <property fmtid="{D5CDD505-2E9C-101B-9397-08002B2CF9AE}" pid="18" name="ToggleConfidential">
    <vt:bool>false</vt:bool>
  </property>
  <property fmtid="{D5CDD505-2E9C-101B-9397-08002B2CF9AE}" pid="19" name="ToggleRecycle">
    <vt:bool>false</vt:bool>
  </property>
  <property fmtid="{D5CDD505-2E9C-101B-9397-08002B2CF9AE}" pid="20" name="ToggleCCs">
    <vt:bool>false</vt:bool>
  </property>
  <property fmtid="{D5CDD505-2E9C-101B-9397-08002B2CF9AE}" pid="21" name="ToggleAttachments">
    <vt:bool>false</vt:bool>
  </property>
  <property fmtid="{D5CDD505-2E9C-101B-9397-08002B2CF9AE}" pid="22" name="strDraftSet">
    <vt:lpwstr>Nothing</vt:lpwstr>
  </property>
  <property fmtid="{D5CDD505-2E9C-101B-9397-08002B2CF9AE}" pid="23" name="ContentTypeId">
    <vt:lpwstr>0x010100B76C576865689B44B5350B8FFF28BD6C</vt:lpwstr>
  </property>
</Properties>
</file>